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8E07D" w14:textId="375B0ED9" w:rsidR="00D738A5" w:rsidRPr="00D738A5" w:rsidRDefault="00D738A5" w:rsidP="00D738A5">
      <w:pPr>
        <w:pStyle w:val="Header"/>
        <w:tabs>
          <w:tab w:val="right" w:pos="9072"/>
        </w:tabs>
        <w:rPr>
          <w:rFonts w:asciiTheme="minorHAnsi" w:hAnsiTheme="minorHAnsi" w:cstheme="minorHAnsi"/>
          <w:b/>
          <w:bCs/>
          <w:sz w:val="22"/>
          <w:lang w:val="en-CA"/>
        </w:rPr>
      </w:pPr>
      <w:bookmarkStart w:id="0" w:name="_Hlk67474238"/>
      <w:bookmarkEnd w:id="0"/>
      <w:r w:rsidRPr="00D738A5">
        <w:rPr>
          <w:rFonts w:asciiTheme="minorHAnsi" w:hAnsiTheme="minorHAnsi" w:cstheme="minorHAnsi"/>
          <w:b/>
          <w:bCs/>
          <w:sz w:val="22"/>
          <w:lang w:val="en-CA"/>
        </w:rPr>
        <w:t>3GPP TSG RAN WG4 Meeting #</w:t>
      </w:r>
      <w:r w:rsidR="00CD24A1" w:rsidRPr="00D738A5">
        <w:rPr>
          <w:rFonts w:asciiTheme="minorHAnsi" w:hAnsiTheme="minorHAnsi" w:cstheme="minorHAnsi"/>
          <w:b/>
          <w:bCs/>
          <w:sz w:val="22"/>
          <w:lang w:val="en-CA"/>
        </w:rPr>
        <w:t>11</w:t>
      </w:r>
      <w:r w:rsidR="00615FBC">
        <w:rPr>
          <w:rFonts w:asciiTheme="minorHAnsi" w:hAnsiTheme="minorHAnsi" w:cstheme="minorHAnsi"/>
          <w:b/>
          <w:bCs/>
          <w:sz w:val="22"/>
          <w:lang w:val="en-CA"/>
        </w:rPr>
        <w:t>5</w:t>
      </w:r>
      <w:r w:rsidRPr="00D738A5">
        <w:rPr>
          <w:rFonts w:asciiTheme="minorHAnsi" w:hAnsiTheme="minorHAnsi" w:cstheme="minorHAnsi"/>
          <w:b/>
          <w:bCs/>
          <w:sz w:val="22"/>
          <w:lang w:val="en-CA"/>
        </w:rPr>
        <w:tab/>
      </w:r>
      <w:r w:rsidR="002A33D4" w:rsidRPr="002A33D4">
        <w:rPr>
          <w:rFonts w:asciiTheme="minorHAnsi" w:hAnsiTheme="minorHAnsi" w:cstheme="minorHAnsi"/>
          <w:b/>
          <w:bCs/>
          <w:sz w:val="22"/>
          <w:lang w:val="en-CA"/>
        </w:rPr>
        <w:t>R4-</w:t>
      </w:r>
      <w:r w:rsidR="00952227" w:rsidRPr="002A33D4">
        <w:rPr>
          <w:rFonts w:asciiTheme="minorHAnsi" w:hAnsiTheme="minorHAnsi" w:cstheme="minorHAnsi"/>
          <w:b/>
          <w:bCs/>
          <w:sz w:val="22"/>
          <w:lang w:val="en-CA"/>
        </w:rPr>
        <w:t>250</w:t>
      </w:r>
      <w:r w:rsidR="00653522">
        <w:rPr>
          <w:rFonts w:asciiTheme="minorHAnsi" w:hAnsiTheme="minorHAnsi" w:cstheme="minorHAnsi"/>
          <w:b/>
          <w:bCs/>
          <w:sz w:val="22"/>
          <w:lang w:val="en-CA"/>
        </w:rPr>
        <w:t>7016</w:t>
      </w:r>
    </w:p>
    <w:p w14:paraId="2218F58D" w14:textId="1B0BF2D0" w:rsidR="00D738A5" w:rsidRPr="00324EED" w:rsidRDefault="00615FBC" w:rsidP="00D738A5">
      <w:pPr>
        <w:pStyle w:val="Header"/>
        <w:tabs>
          <w:tab w:val="right" w:pos="9072"/>
        </w:tabs>
        <w:rPr>
          <w:rFonts w:asciiTheme="minorHAnsi" w:hAnsiTheme="minorHAnsi" w:cstheme="minorHAnsi"/>
          <w:b/>
          <w:bCs/>
          <w:szCs w:val="28"/>
        </w:rPr>
      </w:pPr>
      <w:r w:rsidRPr="00615FBC">
        <w:rPr>
          <w:rFonts w:asciiTheme="minorHAnsi" w:hAnsiTheme="minorHAnsi" w:cstheme="minorHAnsi"/>
          <w:b/>
          <w:bCs/>
          <w:sz w:val="22"/>
        </w:rPr>
        <w:t>Saint Julian's, MT</w:t>
      </w:r>
      <w:r w:rsidR="00D738A5" w:rsidRPr="00324EED">
        <w:rPr>
          <w:rFonts w:asciiTheme="minorHAnsi" w:hAnsiTheme="minorHAnsi" w:cstheme="minorHAnsi"/>
          <w:b/>
          <w:bCs/>
          <w:sz w:val="22"/>
        </w:rPr>
        <w:t xml:space="preserve">, </w:t>
      </w:r>
      <w:r w:rsidR="0064766C">
        <w:rPr>
          <w:rFonts w:asciiTheme="minorHAnsi" w:hAnsiTheme="minorHAnsi" w:cstheme="minorHAnsi"/>
          <w:b/>
          <w:bCs/>
          <w:sz w:val="22"/>
        </w:rPr>
        <w:t>19</w:t>
      </w:r>
      <w:r w:rsidR="00324EED" w:rsidRPr="00324EED">
        <w:rPr>
          <w:rFonts w:asciiTheme="minorHAnsi" w:hAnsiTheme="minorHAnsi" w:cstheme="minorHAnsi"/>
          <w:b/>
          <w:bCs/>
          <w:sz w:val="22"/>
        </w:rPr>
        <w:t xml:space="preserve"> </w:t>
      </w:r>
      <w:r w:rsidR="0064766C">
        <w:rPr>
          <w:rFonts w:asciiTheme="minorHAnsi" w:hAnsiTheme="minorHAnsi" w:cstheme="minorHAnsi"/>
          <w:b/>
          <w:bCs/>
          <w:sz w:val="22"/>
        </w:rPr>
        <w:t>May</w:t>
      </w:r>
      <w:r w:rsidR="00324EED">
        <w:rPr>
          <w:rFonts w:asciiTheme="minorHAnsi" w:hAnsiTheme="minorHAnsi" w:cstheme="minorHAnsi"/>
          <w:b/>
          <w:bCs/>
          <w:sz w:val="22"/>
        </w:rPr>
        <w:t xml:space="preserve"> </w:t>
      </w:r>
      <w:r w:rsidR="00D738A5" w:rsidRPr="00324EED">
        <w:rPr>
          <w:rFonts w:asciiTheme="minorHAnsi" w:hAnsiTheme="minorHAnsi" w:cstheme="minorHAnsi"/>
          <w:b/>
          <w:bCs/>
          <w:sz w:val="22"/>
        </w:rPr>
        <w:t>202</w:t>
      </w:r>
      <w:r w:rsidR="00324EED">
        <w:rPr>
          <w:rFonts w:asciiTheme="minorHAnsi" w:hAnsiTheme="minorHAnsi" w:cstheme="minorHAnsi"/>
          <w:b/>
          <w:bCs/>
          <w:sz w:val="22"/>
        </w:rPr>
        <w:t>5</w:t>
      </w:r>
      <w:r w:rsidR="00D738A5" w:rsidRPr="00324EED">
        <w:rPr>
          <w:rFonts w:asciiTheme="minorHAnsi" w:hAnsiTheme="minorHAnsi" w:cstheme="minorHAnsi"/>
          <w:b/>
          <w:bCs/>
          <w:sz w:val="22"/>
        </w:rPr>
        <w:t xml:space="preserve"> – </w:t>
      </w:r>
      <w:r w:rsidR="0064766C">
        <w:rPr>
          <w:rFonts w:asciiTheme="minorHAnsi" w:hAnsiTheme="minorHAnsi" w:cstheme="minorHAnsi"/>
          <w:b/>
          <w:bCs/>
          <w:sz w:val="22"/>
        </w:rPr>
        <w:t>23 May</w:t>
      </w:r>
      <w:r w:rsidR="00324EED">
        <w:rPr>
          <w:rFonts w:asciiTheme="minorHAnsi" w:hAnsiTheme="minorHAnsi" w:cstheme="minorHAnsi"/>
          <w:b/>
          <w:bCs/>
          <w:sz w:val="22"/>
        </w:rPr>
        <w:t xml:space="preserve"> </w:t>
      </w:r>
      <w:r w:rsidR="00D738A5" w:rsidRPr="00324EED">
        <w:rPr>
          <w:rFonts w:asciiTheme="minorHAnsi" w:hAnsiTheme="minorHAnsi" w:cstheme="minorHAnsi"/>
          <w:b/>
          <w:bCs/>
          <w:sz w:val="22"/>
        </w:rPr>
        <w:t>202</w:t>
      </w:r>
      <w:r w:rsidR="00324EED">
        <w:rPr>
          <w:rFonts w:asciiTheme="minorHAnsi" w:hAnsiTheme="minorHAnsi" w:cstheme="minorHAnsi"/>
          <w:b/>
          <w:bCs/>
          <w:sz w:val="22"/>
        </w:rPr>
        <w:t>5</w:t>
      </w:r>
    </w:p>
    <w:p w14:paraId="14395BAA" w14:textId="2585C12F" w:rsidR="00D80957" w:rsidRPr="00E20E97" w:rsidRDefault="00D80957" w:rsidP="0033186E">
      <w:pPr>
        <w:tabs>
          <w:tab w:val="left" w:pos="1985"/>
        </w:tabs>
        <w:spacing w:before="240"/>
        <w:jc w:val="both"/>
        <w:rPr>
          <w:rFonts w:asciiTheme="minorHAnsi" w:hAnsiTheme="minorHAnsi" w:cstheme="minorHAnsi"/>
          <w:bCs/>
          <w:sz w:val="22"/>
        </w:rPr>
      </w:pPr>
      <w:bookmarkStart w:id="1" w:name="_Hlk488924106"/>
      <w:bookmarkEnd w:id="1"/>
      <w:r w:rsidRPr="00E20E97">
        <w:rPr>
          <w:rFonts w:asciiTheme="minorHAnsi" w:hAnsiTheme="minorHAnsi" w:cstheme="minorHAnsi"/>
          <w:b/>
          <w:sz w:val="22"/>
        </w:rPr>
        <w:t>Agenda Item:</w:t>
      </w:r>
      <w:r w:rsidRPr="00E20E97">
        <w:rPr>
          <w:rFonts w:asciiTheme="minorHAnsi" w:hAnsiTheme="minorHAnsi" w:cstheme="minorHAnsi"/>
          <w:b/>
          <w:sz w:val="22"/>
        </w:rPr>
        <w:tab/>
      </w:r>
      <w:r w:rsidR="004132A3" w:rsidRPr="00E20E97">
        <w:rPr>
          <w:rFonts w:asciiTheme="minorHAnsi" w:hAnsiTheme="minorHAnsi" w:cstheme="minorHAnsi"/>
          <w:b/>
          <w:sz w:val="22"/>
        </w:rPr>
        <w:t>7</w:t>
      </w:r>
      <w:r w:rsidR="00D50451" w:rsidRPr="00E20E97">
        <w:rPr>
          <w:rFonts w:asciiTheme="minorHAnsi" w:hAnsiTheme="minorHAnsi" w:cstheme="minorHAnsi"/>
          <w:b/>
          <w:sz w:val="22"/>
        </w:rPr>
        <w:t>.2</w:t>
      </w:r>
      <w:r w:rsidR="00E27194">
        <w:rPr>
          <w:rFonts w:asciiTheme="minorHAnsi" w:hAnsiTheme="minorHAnsi" w:cstheme="minorHAnsi"/>
          <w:b/>
          <w:sz w:val="22"/>
        </w:rPr>
        <w:t>9</w:t>
      </w:r>
      <w:r w:rsidR="00D50451" w:rsidRPr="00E20E97">
        <w:rPr>
          <w:rFonts w:asciiTheme="minorHAnsi" w:hAnsiTheme="minorHAnsi" w:cstheme="minorHAnsi"/>
          <w:b/>
          <w:sz w:val="22"/>
        </w:rPr>
        <w:t>.</w:t>
      </w:r>
      <w:r w:rsidR="00E27194">
        <w:rPr>
          <w:rFonts w:asciiTheme="minorHAnsi" w:hAnsiTheme="minorHAnsi" w:cstheme="minorHAnsi"/>
          <w:b/>
          <w:sz w:val="22"/>
        </w:rPr>
        <w:t>3</w:t>
      </w:r>
      <w:r w:rsidR="00140643" w:rsidRPr="00E20E97">
        <w:rPr>
          <w:rFonts w:asciiTheme="minorHAnsi" w:hAnsiTheme="minorHAnsi" w:cstheme="minorHAnsi"/>
          <w:b/>
          <w:sz w:val="22"/>
        </w:rPr>
        <w:t>.1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130D76A"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on m</w:t>
      </w:r>
      <w:r w:rsidR="004D6005" w:rsidRPr="004D6005">
        <w:rPr>
          <w:rFonts w:asciiTheme="minorHAnsi" w:hAnsiTheme="minorHAnsi" w:cstheme="minorHAnsi"/>
          <w:sz w:val="22"/>
          <w:lang w:val="en-CA"/>
        </w:rPr>
        <w:t>easurements enhancements for purpose of supporting LTM</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7AF68528"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Event triggered measurement requirements</w:t>
      </w:r>
      <w:r>
        <w:rPr>
          <w:sz w:val="22"/>
          <w:szCs w:val="22"/>
        </w:rPr>
        <w:t xml:space="preserve"> </w:t>
      </w:r>
      <w:r w:rsidRPr="00434A92">
        <w:rPr>
          <w:sz w:val="22"/>
          <w:szCs w:val="22"/>
        </w:rPr>
        <w:t>based L1 measurement requirements</w:t>
      </w:r>
      <w:r w:rsidR="002C1E04" w:rsidRPr="003F2B6E">
        <w:rPr>
          <w:rFonts w:ascii="Times" w:eastAsia="Batang" w:hAnsi="Times" w:cs="Times"/>
          <w:color w:val="000000"/>
          <w:sz w:val="22"/>
          <w:szCs w:val="28"/>
        </w:rPr>
        <w:t xml:space="preserve">. </w:t>
      </w:r>
    </w:p>
    <w:p w14:paraId="6CE97566" w14:textId="7399372A" w:rsidR="004E2B9B"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0E655EFB" w14:textId="77777777" w:rsidR="007E41C7" w:rsidRDefault="00E0355E" w:rsidP="00ED14C3">
      <w:pPr>
        <w:pStyle w:val="Heading2"/>
        <w:rPr>
          <w:sz w:val="28"/>
          <w:szCs w:val="22"/>
        </w:rPr>
      </w:pPr>
      <w:bookmarkStart w:id="4" w:name="_Toc5952573"/>
      <w:r w:rsidRPr="007E41C7">
        <w:rPr>
          <w:sz w:val="28"/>
          <w:szCs w:val="22"/>
        </w:rPr>
        <w:t xml:space="preserve">Event triggered measurement </w:t>
      </w:r>
      <w:r w:rsidR="00003A31" w:rsidRPr="007E41C7">
        <w:rPr>
          <w:sz w:val="28"/>
          <w:szCs w:val="22"/>
        </w:rPr>
        <w:t>requirements</w:t>
      </w:r>
    </w:p>
    <w:p w14:paraId="47A8D54D" w14:textId="330BD167" w:rsidR="00991771" w:rsidRDefault="00991771" w:rsidP="00991771">
      <w:pPr>
        <w:pStyle w:val="Heading3"/>
        <w:ind w:left="720"/>
        <w:rPr>
          <w:sz w:val="24"/>
          <w:szCs w:val="22"/>
        </w:rPr>
      </w:pPr>
      <w:r w:rsidRPr="00991771">
        <w:rPr>
          <w:sz w:val="24"/>
          <w:szCs w:val="22"/>
        </w:rPr>
        <w:t>Requirements for reporting criteria per measurement category</w:t>
      </w:r>
    </w:p>
    <w:p w14:paraId="4C8A0656" w14:textId="77777777" w:rsidR="00991771" w:rsidRDefault="00991771" w:rsidP="00991771">
      <w:pPr>
        <w:rPr>
          <w:lang w:eastAsia="ko-KR"/>
        </w:rPr>
      </w:pPr>
    </w:p>
    <w:p w14:paraId="72CD4247" w14:textId="0ECB6AC4" w:rsidR="00A721E6" w:rsidRDefault="00A721E6" w:rsidP="00A721E6">
      <w:pPr>
        <w:rPr>
          <w:sz w:val="22"/>
          <w:szCs w:val="22"/>
          <w:lang w:eastAsia="ko-KR"/>
        </w:rPr>
      </w:pPr>
      <w:r w:rsidRPr="00A721E6">
        <w:rPr>
          <w:sz w:val="22"/>
          <w:szCs w:val="22"/>
          <w:lang w:eastAsia="ko-KR"/>
        </w:rPr>
        <w:t>In previous meetings, there was a proposal to either share the capability of L3 events with LTM events or introduce a new capability. However, we believe that coordination between the CU</w:t>
      </w:r>
      <w:r>
        <w:rPr>
          <w:sz w:val="22"/>
          <w:szCs w:val="22"/>
          <w:lang w:eastAsia="ko-KR"/>
        </w:rPr>
        <w:t xml:space="preserve"> </w:t>
      </w:r>
      <w:r w:rsidRPr="00A721E6">
        <w:rPr>
          <w:sz w:val="22"/>
          <w:szCs w:val="22"/>
          <w:lang w:eastAsia="ko-KR"/>
        </w:rPr>
        <w:t>and the D</w:t>
      </w:r>
      <w:r>
        <w:rPr>
          <w:sz w:val="22"/>
          <w:szCs w:val="22"/>
          <w:lang w:eastAsia="ko-KR"/>
        </w:rPr>
        <w:t xml:space="preserve">U </w:t>
      </w:r>
      <w:r w:rsidRPr="00A721E6">
        <w:rPr>
          <w:sz w:val="22"/>
          <w:szCs w:val="22"/>
          <w:lang w:eastAsia="ko-KR"/>
        </w:rPr>
        <w:t xml:space="preserve">presents challenges, as L3 measurements are typically configured by the CU, while L1 measurements </w:t>
      </w:r>
      <w:r>
        <w:rPr>
          <w:sz w:val="22"/>
          <w:szCs w:val="22"/>
          <w:lang w:eastAsia="ko-KR"/>
        </w:rPr>
        <w:t>are</w:t>
      </w:r>
      <w:r w:rsidRPr="00A721E6">
        <w:rPr>
          <w:sz w:val="22"/>
          <w:szCs w:val="22"/>
          <w:lang w:eastAsia="ko-KR"/>
        </w:rPr>
        <w:t xml:space="preserve"> configured by the DU. This separation makes it difficult to manage the Ecat capability for LTM L1 events effectively.</w:t>
      </w:r>
    </w:p>
    <w:p w14:paraId="727B5E89" w14:textId="77777777" w:rsidR="00A721E6" w:rsidRPr="00A721E6" w:rsidRDefault="00A721E6" w:rsidP="00A721E6">
      <w:pPr>
        <w:rPr>
          <w:sz w:val="22"/>
          <w:szCs w:val="22"/>
          <w:lang w:eastAsia="ko-KR"/>
        </w:rPr>
      </w:pPr>
    </w:p>
    <w:p w14:paraId="53A51D6E" w14:textId="4FB6B593" w:rsidR="00452A6F" w:rsidRDefault="00A721E6" w:rsidP="00E87BFE">
      <w:pPr>
        <w:rPr>
          <w:rStyle w:val="ui-provider"/>
          <w:sz w:val="22"/>
          <w:szCs w:val="22"/>
        </w:rPr>
      </w:pPr>
      <w:r w:rsidRPr="00A721E6">
        <w:rPr>
          <w:sz w:val="22"/>
          <w:szCs w:val="22"/>
          <w:lang w:eastAsia="ko-KR"/>
        </w:rPr>
        <w:t>Additionally, after consulting with our product implementation team, it appears that the existing Ecat capability is already fully utilized. Different applications may require configuration with distinct events, further complicating the potential for sharing capabilities between L3 and LTM events. Given these considerations, introducing a new capability might be necessary to accommodate the diverse requirements and ensure efficient operation.</w:t>
      </w:r>
      <w:r w:rsidR="00635E29" w:rsidRPr="00786181">
        <w:rPr>
          <w:rStyle w:val="ui-provider"/>
          <w:sz w:val="22"/>
          <w:szCs w:val="22"/>
        </w:rPr>
        <w:t> </w:t>
      </w:r>
    </w:p>
    <w:p w14:paraId="0521153F" w14:textId="77777777" w:rsidR="00051EB1" w:rsidRDefault="00051EB1" w:rsidP="00E87BFE">
      <w:pPr>
        <w:rPr>
          <w:rStyle w:val="ui-provider"/>
          <w:sz w:val="22"/>
          <w:szCs w:val="22"/>
        </w:rPr>
      </w:pPr>
    </w:p>
    <w:p w14:paraId="337AA1AA" w14:textId="77A1294D" w:rsidR="005A7A89" w:rsidRPr="000A04B5" w:rsidRDefault="005A7A89" w:rsidP="00F2747C">
      <w:pPr>
        <w:pStyle w:val="ListParagraph"/>
        <w:numPr>
          <w:ilvl w:val="0"/>
          <w:numId w:val="70"/>
        </w:numPr>
        <w:rPr>
          <w:rStyle w:val="ui-provider"/>
          <w:sz w:val="22"/>
          <w:szCs w:val="22"/>
        </w:rPr>
      </w:pPr>
      <w:r w:rsidRPr="000A04B5">
        <w:rPr>
          <w:rStyle w:val="ui-provider"/>
          <w:sz w:val="22"/>
          <w:szCs w:val="22"/>
        </w:rPr>
        <w:t xml:space="preserve">The existing Ecat capability is </w:t>
      </w:r>
      <w:r w:rsidR="00733D14" w:rsidRPr="000A04B5">
        <w:rPr>
          <w:rStyle w:val="ui-provider"/>
          <w:sz w:val="22"/>
          <w:szCs w:val="22"/>
        </w:rPr>
        <w:t xml:space="preserve">already </w:t>
      </w:r>
      <w:r w:rsidRPr="000A04B5">
        <w:rPr>
          <w:rStyle w:val="ui-provider"/>
          <w:sz w:val="22"/>
          <w:szCs w:val="22"/>
        </w:rPr>
        <w:t xml:space="preserve">fully utilized in </w:t>
      </w:r>
      <w:r w:rsidR="00733D14" w:rsidRPr="000A04B5">
        <w:rPr>
          <w:rStyle w:val="ui-provider"/>
          <w:sz w:val="22"/>
          <w:szCs w:val="22"/>
        </w:rPr>
        <w:t>produ</w:t>
      </w:r>
      <w:r w:rsidR="00051EB1" w:rsidRPr="000A04B5">
        <w:rPr>
          <w:rStyle w:val="ui-provider"/>
          <w:sz w:val="22"/>
          <w:szCs w:val="22"/>
        </w:rPr>
        <w:t>c</w:t>
      </w:r>
      <w:r w:rsidR="00733D14" w:rsidRPr="000A04B5">
        <w:rPr>
          <w:rStyle w:val="ui-provider"/>
          <w:sz w:val="22"/>
          <w:szCs w:val="22"/>
        </w:rPr>
        <w:t>t</w:t>
      </w:r>
      <w:r w:rsidR="00051EB1" w:rsidRPr="000A04B5">
        <w:rPr>
          <w:rStyle w:val="ui-provider"/>
          <w:sz w:val="22"/>
          <w:szCs w:val="22"/>
        </w:rPr>
        <w:t>.</w:t>
      </w:r>
      <w:r w:rsidRPr="000A04B5">
        <w:rPr>
          <w:rStyle w:val="ui-provider"/>
          <w:sz w:val="22"/>
          <w:szCs w:val="22"/>
        </w:rPr>
        <w:t xml:space="preserve"> </w:t>
      </w:r>
    </w:p>
    <w:p w14:paraId="508BBC34" w14:textId="77777777" w:rsidR="00320DCF" w:rsidRDefault="00320DCF" w:rsidP="00E87BFE">
      <w:pPr>
        <w:rPr>
          <w:rStyle w:val="ui-provider"/>
          <w:sz w:val="22"/>
          <w:szCs w:val="22"/>
        </w:rPr>
      </w:pPr>
    </w:p>
    <w:p w14:paraId="6FF65DF1" w14:textId="1C1DE00A" w:rsidR="00320DCF" w:rsidRPr="00F2747C" w:rsidRDefault="00320DCF" w:rsidP="00E7584F">
      <w:pPr>
        <w:pStyle w:val="ListParagraph"/>
        <w:numPr>
          <w:ilvl w:val="0"/>
          <w:numId w:val="74"/>
        </w:numPr>
        <w:spacing w:after="180"/>
        <w:rPr>
          <w:rStyle w:val="ui-provider"/>
          <w:rFonts w:ascii="Times" w:eastAsia="DengXian" w:hAnsi="Times"/>
          <w:sz w:val="18"/>
          <w:szCs w:val="16"/>
        </w:rPr>
      </w:pPr>
      <w:r>
        <w:rPr>
          <w:rStyle w:val="ui-provider"/>
          <w:sz w:val="22"/>
          <w:szCs w:val="22"/>
        </w:rPr>
        <w:t xml:space="preserve">RAN4 </w:t>
      </w:r>
      <w:r w:rsidR="00F42131">
        <w:rPr>
          <w:rStyle w:val="ui-provider"/>
          <w:sz w:val="22"/>
          <w:szCs w:val="22"/>
        </w:rPr>
        <w:t xml:space="preserve">to agree that </w:t>
      </w:r>
      <w:r w:rsidR="00537A8B">
        <w:rPr>
          <w:rStyle w:val="ui-provider"/>
          <w:sz w:val="22"/>
          <w:szCs w:val="22"/>
        </w:rPr>
        <w:t xml:space="preserve">existing </w:t>
      </w:r>
      <w:r>
        <w:rPr>
          <w:rStyle w:val="ui-provider"/>
          <w:sz w:val="22"/>
          <w:szCs w:val="22"/>
        </w:rPr>
        <w:t xml:space="preserve">Ecat capability </w:t>
      </w:r>
      <w:r w:rsidR="00347173">
        <w:rPr>
          <w:rStyle w:val="ui-provider"/>
          <w:sz w:val="22"/>
          <w:szCs w:val="22"/>
        </w:rPr>
        <w:t xml:space="preserve">is not shared </w:t>
      </w:r>
      <w:r w:rsidR="001939BF">
        <w:rPr>
          <w:rStyle w:val="ui-provider"/>
          <w:sz w:val="22"/>
          <w:szCs w:val="22"/>
        </w:rPr>
        <w:t>between L</w:t>
      </w:r>
      <w:r>
        <w:rPr>
          <w:rStyle w:val="ui-provider"/>
          <w:sz w:val="22"/>
          <w:szCs w:val="22"/>
        </w:rPr>
        <w:t xml:space="preserve">3 events </w:t>
      </w:r>
      <w:r w:rsidR="00347173">
        <w:rPr>
          <w:rStyle w:val="ui-provider"/>
          <w:sz w:val="22"/>
          <w:szCs w:val="22"/>
        </w:rPr>
        <w:t xml:space="preserve">and </w:t>
      </w:r>
      <w:r>
        <w:rPr>
          <w:rStyle w:val="ui-provider"/>
          <w:sz w:val="22"/>
          <w:szCs w:val="22"/>
        </w:rPr>
        <w:t>LTM L1 events</w:t>
      </w:r>
      <w:r w:rsidR="00FA2F66">
        <w:rPr>
          <w:rStyle w:val="ui-provider"/>
          <w:sz w:val="22"/>
          <w:szCs w:val="22"/>
        </w:rPr>
        <w:t>.</w:t>
      </w:r>
    </w:p>
    <w:p w14:paraId="1AF7390E" w14:textId="61AAFC35" w:rsidR="004F16E8" w:rsidRDefault="004F1E90" w:rsidP="005742B7">
      <w:pPr>
        <w:rPr>
          <w:rFonts w:eastAsia="DengXian"/>
          <w:sz w:val="22"/>
          <w:szCs w:val="22"/>
        </w:rPr>
      </w:pPr>
      <w:r>
        <w:rPr>
          <w:rFonts w:eastAsia="DengXian"/>
          <w:sz w:val="22"/>
          <w:szCs w:val="22"/>
        </w:rPr>
        <w:t xml:space="preserve">We think </w:t>
      </w:r>
      <w:r w:rsidR="00525A4F">
        <w:rPr>
          <w:rFonts w:eastAsia="DengXian"/>
          <w:sz w:val="22"/>
          <w:szCs w:val="22"/>
        </w:rPr>
        <w:t>RAN4</w:t>
      </w:r>
      <w:r w:rsidR="00525A4F" w:rsidRPr="00525A4F">
        <w:rPr>
          <w:rFonts w:eastAsia="DengXian"/>
          <w:sz w:val="22"/>
          <w:szCs w:val="22"/>
        </w:rPr>
        <w:t xml:space="preserve"> first need</w:t>
      </w:r>
      <w:r w:rsidR="00855C0F">
        <w:rPr>
          <w:rFonts w:eastAsia="DengXian"/>
          <w:sz w:val="22"/>
          <w:szCs w:val="22"/>
        </w:rPr>
        <w:t>s</w:t>
      </w:r>
      <w:r w:rsidR="00525A4F" w:rsidRPr="00525A4F">
        <w:rPr>
          <w:rFonts w:eastAsia="DengXian"/>
          <w:sz w:val="22"/>
          <w:szCs w:val="22"/>
        </w:rPr>
        <w:t xml:space="preserve"> to </w:t>
      </w:r>
      <w:r w:rsidR="00010758">
        <w:rPr>
          <w:rFonts w:eastAsia="DengXian"/>
          <w:sz w:val="22"/>
          <w:szCs w:val="22"/>
        </w:rPr>
        <w:t xml:space="preserve">discuss and decide </w:t>
      </w:r>
      <w:r w:rsidR="00525A4F" w:rsidRPr="00525A4F">
        <w:rPr>
          <w:rFonts w:eastAsia="DengXian"/>
          <w:sz w:val="22"/>
          <w:szCs w:val="22"/>
        </w:rPr>
        <w:t>on the granularity of th</w:t>
      </w:r>
      <w:r w:rsidR="00010758">
        <w:rPr>
          <w:rFonts w:eastAsia="DengXian"/>
          <w:sz w:val="22"/>
          <w:szCs w:val="22"/>
        </w:rPr>
        <w:t xml:space="preserve">e LTM </w:t>
      </w:r>
      <w:r w:rsidR="00527849">
        <w:rPr>
          <w:rFonts w:eastAsia="DengXian"/>
          <w:sz w:val="22"/>
          <w:szCs w:val="22"/>
        </w:rPr>
        <w:t xml:space="preserve">L1 </w:t>
      </w:r>
      <w:r w:rsidR="00010758">
        <w:rPr>
          <w:rFonts w:eastAsia="DengXian"/>
          <w:sz w:val="22"/>
          <w:szCs w:val="22"/>
        </w:rPr>
        <w:t xml:space="preserve">events </w:t>
      </w:r>
      <w:r w:rsidR="00525A4F" w:rsidRPr="00525A4F">
        <w:rPr>
          <w:rFonts w:eastAsia="DengXian"/>
          <w:sz w:val="22"/>
          <w:szCs w:val="22"/>
        </w:rPr>
        <w:t>capability</w:t>
      </w:r>
      <w:r w:rsidR="00010758">
        <w:rPr>
          <w:rFonts w:eastAsia="DengXian"/>
          <w:sz w:val="22"/>
          <w:szCs w:val="22"/>
        </w:rPr>
        <w:t>.</w:t>
      </w:r>
      <w:r w:rsidR="00525A4F" w:rsidRPr="00525A4F">
        <w:rPr>
          <w:rFonts w:eastAsia="DengXian"/>
          <w:sz w:val="22"/>
          <w:szCs w:val="22"/>
        </w:rPr>
        <w:t xml:space="preserve"> </w:t>
      </w:r>
      <w:r w:rsidR="001C2159">
        <w:rPr>
          <w:rFonts w:eastAsia="DengXian"/>
          <w:sz w:val="22"/>
          <w:szCs w:val="22"/>
        </w:rPr>
        <w:t>Legacy Ecat</w:t>
      </w:r>
      <w:r w:rsidR="002B72CA">
        <w:rPr>
          <w:rFonts w:eastAsia="DengXian"/>
          <w:sz w:val="22"/>
          <w:szCs w:val="22"/>
        </w:rPr>
        <w:t xml:space="preserve"> </w:t>
      </w:r>
      <w:r w:rsidR="001C2159">
        <w:rPr>
          <w:rFonts w:eastAsia="DengXian"/>
          <w:sz w:val="22"/>
          <w:szCs w:val="22"/>
        </w:rPr>
        <w:t>wa</w:t>
      </w:r>
      <w:r w:rsidR="002B72CA">
        <w:rPr>
          <w:rFonts w:eastAsia="DengXian"/>
          <w:sz w:val="22"/>
          <w:szCs w:val="22"/>
        </w:rPr>
        <w:t>s</w:t>
      </w:r>
      <w:r w:rsidR="009B0ABF">
        <w:rPr>
          <w:rFonts w:eastAsia="DengXian"/>
          <w:sz w:val="22"/>
          <w:szCs w:val="22"/>
        </w:rPr>
        <w:t xml:space="preserve"> </w:t>
      </w:r>
      <w:r w:rsidR="002B72CA">
        <w:rPr>
          <w:rFonts w:eastAsia="DengXian"/>
          <w:sz w:val="22"/>
          <w:szCs w:val="22"/>
        </w:rPr>
        <w:t>define</w:t>
      </w:r>
      <w:r w:rsidR="00C35B27">
        <w:rPr>
          <w:rFonts w:eastAsia="DengXian"/>
          <w:sz w:val="22"/>
          <w:szCs w:val="22"/>
        </w:rPr>
        <w:t>d</w:t>
      </w:r>
      <w:r w:rsidR="002B72CA">
        <w:rPr>
          <w:rFonts w:eastAsia="DengXian"/>
          <w:sz w:val="22"/>
          <w:szCs w:val="22"/>
        </w:rPr>
        <w:t xml:space="preserve"> for frequency layer and different Ecat is defined for intra-frequency, inter-frequency and so on. </w:t>
      </w:r>
      <w:r w:rsidR="00317D20">
        <w:rPr>
          <w:rFonts w:eastAsia="DengXian"/>
          <w:sz w:val="22"/>
          <w:szCs w:val="22"/>
        </w:rPr>
        <w:t>Since,</w:t>
      </w:r>
      <w:r w:rsidR="00317D20" w:rsidRPr="00525A4F">
        <w:rPr>
          <w:rFonts w:eastAsia="DengXian"/>
          <w:sz w:val="22"/>
          <w:szCs w:val="22"/>
        </w:rPr>
        <w:t xml:space="preserve"> </w:t>
      </w:r>
      <w:r w:rsidR="00525A4F" w:rsidRPr="00525A4F">
        <w:rPr>
          <w:rFonts w:eastAsia="DengXian"/>
          <w:sz w:val="22"/>
          <w:szCs w:val="22"/>
        </w:rPr>
        <w:t xml:space="preserve">LTM CSI config </w:t>
      </w:r>
      <w:r w:rsidR="000D3E6B">
        <w:rPr>
          <w:rFonts w:eastAsia="DengXian"/>
          <w:sz w:val="22"/>
          <w:szCs w:val="22"/>
        </w:rPr>
        <w:t xml:space="preserve">may </w:t>
      </w:r>
      <w:r w:rsidR="00FA2F66" w:rsidRPr="00525A4F">
        <w:rPr>
          <w:rFonts w:eastAsia="DengXian"/>
          <w:sz w:val="22"/>
          <w:szCs w:val="22"/>
        </w:rPr>
        <w:t>contain</w:t>
      </w:r>
      <w:r w:rsidR="00525A4F" w:rsidRPr="00525A4F">
        <w:rPr>
          <w:rFonts w:eastAsia="DengXian"/>
          <w:sz w:val="22"/>
          <w:szCs w:val="22"/>
        </w:rPr>
        <w:t xml:space="preserve"> multiple cells consisting of both intra-freq</w:t>
      </w:r>
      <w:r w:rsidR="000D3E6B">
        <w:rPr>
          <w:rFonts w:eastAsia="DengXian"/>
          <w:sz w:val="22"/>
          <w:szCs w:val="22"/>
        </w:rPr>
        <w:t>uency</w:t>
      </w:r>
      <w:r w:rsidR="00525A4F" w:rsidRPr="00525A4F">
        <w:rPr>
          <w:rFonts w:eastAsia="DengXian"/>
          <w:sz w:val="22"/>
          <w:szCs w:val="22"/>
        </w:rPr>
        <w:t xml:space="preserve"> and inter-frequency</w:t>
      </w:r>
      <w:r w:rsidR="007E3C8D">
        <w:rPr>
          <w:rFonts w:eastAsia="DengXian"/>
          <w:sz w:val="22"/>
          <w:szCs w:val="22"/>
        </w:rPr>
        <w:t xml:space="preserve"> measurements</w:t>
      </w:r>
      <w:r w:rsidR="00317D20">
        <w:rPr>
          <w:rFonts w:eastAsia="DengXian"/>
          <w:sz w:val="22"/>
          <w:szCs w:val="22"/>
        </w:rPr>
        <w:t xml:space="preserve">, we think sharing a combined Ecat between intra and inter-frequency allows </w:t>
      </w:r>
      <w:r w:rsidR="007715ED">
        <w:rPr>
          <w:rFonts w:eastAsia="DengXian"/>
          <w:sz w:val="22"/>
          <w:szCs w:val="22"/>
        </w:rPr>
        <w:t xml:space="preserve">the </w:t>
      </w:r>
      <w:r w:rsidR="00317D20">
        <w:rPr>
          <w:rFonts w:eastAsia="DengXian"/>
          <w:sz w:val="22"/>
          <w:szCs w:val="22"/>
        </w:rPr>
        <w:t xml:space="preserve">NW flexibility to configure different cells as </w:t>
      </w:r>
      <w:r w:rsidR="00797737">
        <w:rPr>
          <w:rFonts w:eastAsia="DengXian"/>
          <w:sz w:val="22"/>
          <w:szCs w:val="22"/>
        </w:rPr>
        <w:t>per the channel or load conditions</w:t>
      </w:r>
      <w:r w:rsidR="007E3C8D">
        <w:rPr>
          <w:rFonts w:eastAsia="DengXian"/>
          <w:sz w:val="22"/>
          <w:szCs w:val="22"/>
        </w:rPr>
        <w:t xml:space="preserve">. </w:t>
      </w:r>
    </w:p>
    <w:p w14:paraId="0B9DADD3" w14:textId="77777777" w:rsidR="004F16E8" w:rsidRDefault="004F16E8" w:rsidP="005742B7">
      <w:pPr>
        <w:rPr>
          <w:rFonts w:eastAsia="DengXian"/>
          <w:sz w:val="22"/>
          <w:szCs w:val="22"/>
        </w:rPr>
      </w:pPr>
    </w:p>
    <w:p w14:paraId="315B8D4A" w14:textId="7F608BB1" w:rsidR="001C2717" w:rsidRPr="001C2717" w:rsidRDefault="001C2717" w:rsidP="00E7584F">
      <w:pPr>
        <w:pStyle w:val="ListParagraph"/>
        <w:numPr>
          <w:ilvl w:val="0"/>
          <w:numId w:val="74"/>
        </w:numPr>
        <w:spacing w:after="180"/>
        <w:rPr>
          <w:rFonts w:eastAsia="DengXian"/>
          <w:sz w:val="22"/>
          <w:szCs w:val="22"/>
        </w:rPr>
      </w:pPr>
      <w:r w:rsidRPr="001C2717">
        <w:rPr>
          <w:rFonts w:eastAsia="DengXian"/>
          <w:sz w:val="22"/>
          <w:szCs w:val="22"/>
        </w:rPr>
        <w:t xml:space="preserve">RAN4 to support </w:t>
      </w:r>
      <w:r w:rsidR="00232129">
        <w:rPr>
          <w:rFonts w:eastAsia="DengXian"/>
          <w:sz w:val="22"/>
          <w:szCs w:val="22"/>
        </w:rPr>
        <w:t>a common LTM</w:t>
      </w:r>
      <w:r w:rsidRPr="001C2717">
        <w:rPr>
          <w:rFonts w:eastAsia="DengXian"/>
          <w:sz w:val="22"/>
          <w:szCs w:val="22"/>
        </w:rPr>
        <w:t xml:space="preserve"> Ecat capability </w:t>
      </w:r>
      <w:r w:rsidR="00F64769">
        <w:rPr>
          <w:rFonts w:eastAsia="DengXian"/>
          <w:sz w:val="22"/>
          <w:szCs w:val="22"/>
        </w:rPr>
        <w:t xml:space="preserve">to be shared between </w:t>
      </w:r>
      <w:r w:rsidRPr="001C2717">
        <w:rPr>
          <w:rFonts w:eastAsia="DengXian"/>
          <w:sz w:val="22"/>
          <w:szCs w:val="22"/>
        </w:rPr>
        <w:t>intra</w:t>
      </w:r>
      <w:r w:rsidR="00F64769">
        <w:rPr>
          <w:rFonts w:eastAsia="DengXian"/>
          <w:sz w:val="22"/>
          <w:szCs w:val="22"/>
        </w:rPr>
        <w:t>-</w:t>
      </w:r>
      <w:r w:rsidRPr="001C2717">
        <w:rPr>
          <w:rFonts w:eastAsia="DengXian"/>
          <w:sz w:val="22"/>
          <w:szCs w:val="22"/>
        </w:rPr>
        <w:t xml:space="preserve"> and inter-frequency candidate</w:t>
      </w:r>
      <w:r w:rsidR="00F64769">
        <w:rPr>
          <w:rFonts w:eastAsia="DengXian"/>
          <w:sz w:val="22"/>
          <w:szCs w:val="22"/>
        </w:rPr>
        <w:t xml:space="preserve"> cells.</w:t>
      </w:r>
    </w:p>
    <w:p w14:paraId="58B9C861" w14:textId="77777777" w:rsidR="00C23237" w:rsidRPr="001177C2" w:rsidRDefault="00C23237" w:rsidP="001177C2">
      <w:pPr>
        <w:rPr>
          <w:sz w:val="22"/>
          <w:szCs w:val="22"/>
        </w:rPr>
      </w:pPr>
      <w:r w:rsidRPr="001177C2">
        <w:rPr>
          <w:sz w:val="22"/>
          <w:szCs w:val="22"/>
        </w:rPr>
        <w:t>RAN2 agreed on introducing the following events for the purpose of event triggering measurement reporting.</w:t>
      </w:r>
    </w:p>
    <w:p w14:paraId="6A491FFB" w14:textId="77777777" w:rsidR="00C23237" w:rsidRPr="00C23237" w:rsidRDefault="00C23237" w:rsidP="001177C2">
      <w:pPr>
        <w:pStyle w:val="ListParagraph"/>
        <w:ind w:left="360"/>
        <w:rPr>
          <w:rFonts w:ascii="Times" w:eastAsia="Batang" w:hAnsi="Times" w:cs="Times"/>
          <w:color w:val="000000"/>
          <w:sz w:val="22"/>
          <w:szCs w:val="28"/>
        </w:rPr>
      </w:pPr>
    </w:p>
    <w:tbl>
      <w:tblPr>
        <w:tblStyle w:val="GridTable4"/>
        <w:tblW w:w="0" w:type="auto"/>
        <w:tblLook w:val="04A0" w:firstRow="1" w:lastRow="0" w:firstColumn="1" w:lastColumn="0" w:noHBand="0" w:noVBand="1"/>
      </w:tblPr>
      <w:tblGrid>
        <w:gridCol w:w="1696"/>
        <w:gridCol w:w="7513"/>
      </w:tblGrid>
      <w:tr w:rsidR="00C23237" w:rsidRPr="000921DD" w14:paraId="0BFEC4D6" w14:textId="77777777">
        <w:trPr>
          <w:cnfStyle w:val="100000000000" w:firstRow="1" w:lastRow="0" w:firstColumn="0" w:lastColumn="0" w:oddVBand="0" w:evenVBand="0" w:oddHBand="0"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125CD753" w14:textId="77777777" w:rsidR="00C23237" w:rsidRPr="000921DD" w:rsidRDefault="00C23237">
            <w:pPr>
              <w:pStyle w:val="BodyText"/>
              <w:rPr>
                <w:lang w:val="en-US"/>
              </w:rPr>
            </w:pPr>
            <w:r>
              <w:rPr>
                <w:lang w:val="en-US"/>
              </w:rPr>
              <w:t>Event</w:t>
            </w:r>
          </w:p>
        </w:tc>
        <w:tc>
          <w:tcPr>
            <w:tcW w:w="7513" w:type="dxa"/>
          </w:tcPr>
          <w:p w14:paraId="0EBD374A" w14:textId="77777777" w:rsidR="00C23237" w:rsidRPr="000921DD" w:rsidRDefault="00C23237">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C23237" w:rsidRPr="000921DD" w14:paraId="0014C4FB"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47D20D00" w14:textId="77777777" w:rsidR="00C23237" w:rsidRPr="00A104C8" w:rsidRDefault="00C23237">
            <w:pPr>
              <w:pStyle w:val="BodyText"/>
              <w:rPr>
                <w:b w:val="0"/>
                <w:bCs w:val="0"/>
                <w:sz w:val="22"/>
                <w:szCs w:val="22"/>
                <w:lang w:val="en-US"/>
              </w:rPr>
            </w:pPr>
            <w:r w:rsidRPr="00A104C8">
              <w:rPr>
                <w:b w:val="0"/>
                <w:bCs w:val="0"/>
                <w:sz w:val="22"/>
                <w:szCs w:val="22"/>
                <w:lang w:val="en-US"/>
              </w:rPr>
              <w:t>Event LTM2</w:t>
            </w:r>
          </w:p>
        </w:tc>
        <w:tc>
          <w:tcPr>
            <w:tcW w:w="7513" w:type="dxa"/>
          </w:tcPr>
          <w:p w14:paraId="604988DF" w14:textId="77777777" w:rsidR="00C23237" w:rsidRPr="00A104C8" w:rsidRDefault="00C23237">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w:t>
            </w:r>
          </w:p>
        </w:tc>
      </w:tr>
      <w:tr w:rsidR="00C23237" w:rsidRPr="000921DD" w14:paraId="5349DAC9" w14:textId="77777777">
        <w:trPr>
          <w:trHeight w:val="309"/>
        </w:trPr>
        <w:tc>
          <w:tcPr>
            <w:cnfStyle w:val="001000000000" w:firstRow="0" w:lastRow="0" w:firstColumn="1" w:lastColumn="0" w:oddVBand="0" w:evenVBand="0" w:oddHBand="0" w:evenHBand="0" w:firstRowFirstColumn="0" w:firstRowLastColumn="0" w:lastRowFirstColumn="0" w:lastRowLastColumn="0"/>
            <w:tcW w:w="1696" w:type="dxa"/>
          </w:tcPr>
          <w:p w14:paraId="37D58F3A" w14:textId="77777777" w:rsidR="00C23237" w:rsidRPr="00A104C8" w:rsidRDefault="00C23237">
            <w:pPr>
              <w:pStyle w:val="BodyText"/>
              <w:rPr>
                <w:b w:val="0"/>
                <w:bCs w:val="0"/>
                <w:sz w:val="22"/>
                <w:szCs w:val="22"/>
                <w:lang w:val="en-US"/>
              </w:rPr>
            </w:pPr>
            <w:r w:rsidRPr="00A104C8">
              <w:rPr>
                <w:b w:val="0"/>
                <w:bCs w:val="0"/>
                <w:sz w:val="22"/>
                <w:szCs w:val="22"/>
                <w:lang w:val="en-US"/>
              </w:rPr>
              <w:t>Event LTM3</w:t>
            </w:r>
          </w:p>
        </w:tc>
        <w:tc>
          <w:tcPr>
            <w:tcW w:w="7513" w:type="dxa"/>
          </w:tcPr>
          <w:p w14:paraId="16E466D6" w14:textId="77777777" w:rsidR="00C23237" w:rsidRPr="00A104C8" w:rsidRDefault="00C23237">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candidate cell becomes amount of offset better than beam of serving cell;</w:t>
            </w:r>
          </w:p>
        </w:tc>
      </w:tr>
      <w:tr w:rsidR="00C23237" w:rsidRPr="000921DD" w14:paraId="27E5C02D" w14:textId="77777777">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696" w:type="dxa"/>
          </w:tcPr>
          <w:p w14:paraId="535B2FF4" w14:textId="77777777" w:rsidR="00C23237" w:rsidRPr="00A104C8" w:rsidRDefault="00C23237">
            <w:pPr>
              <w:pStyle w:val="BodyText"/>
              <w:rPr>
                <w:b w:val="0"/>
                <w:bCs w:val="0"/>
                <w:sz w:val="22"/>
                <w:szCs w:val="22"/>
                <w:lang w:val="en-US"/>
              </w:rPr>
            </w:pPr>
            <w:r w:rsidRPr="00A104C8">
              <w:rPr>
                <w:b w:val="0"/>
                <w:bCs w:val="0"/>
                <w:sz w:val="22"/>
                <w:szCs w:val="22"/>
                <w:lang w:val="en-US"/>
              </w:rPr>
              <w:t>Event LTM4</w:t>
            </w:r>
          </w:p>
        </w:tc>
        <w:tc>
          <w:tcPr>
            <w:tcW w:w="7513" w:type="dxa"/>
          </w:tcPr>
          <w:p w14:paraId="6C4B82CC" w14:textId="77777777" w:rsidR="00C23237" w:rsidRPr="00A104C8" w:rsidRDefault="00C23237">
            <w:pPr>
              <w:pStyle w:val="BodyText"/>
              <w:cnfStyle w:val="000000100000" w:firstRow="0" w:lastRow="0" w:firstColumn="0" w:lastColumn="0" w:oddVBand="0" w:evenVBand="0" w:oddHBand="1" w:evenHBand="0" w:firstRowFirstColumn="0" w:firstRowLastColumn="0" w:lastRowFirstColumn="0" w:lastRowLastColumn="0"/>
              <w:rPr>
                <w:sz w:val="22"/>
                <w:szCs w:val="22"/>
                <w:lang w:val="en-US"/>
              </w:rPr>
            </w:pPr>
            <w:r w:rsidRPr="00A104C8">
              <w:rPr>
                <w:sz w:val="22"/>
                <w:szCs w:val="22"/>
                <w:lang w:val="en-US"/>
              </w:rPr>
              <w:t>Beam of candidate cell becomes better than absolute threshold;</w:t>
            </w:r>
          </w:p>
        </w:tc>
      </w:tr>
      <w:tr w:rsidR="00C23237" w:rsidRPr="000921DD" w14:paraId="23346235" w14:textId="77777777">
        <w:trPr>
          <w:trHeight w:val="505"/>
        </w:trPr>
        <w:tc>
          <w:tcPr>
            <w:cnfStyle w:val="001000000000" w:firstRow="0" w:lastRow="0" w:firstColumn="1" w:lastColumn="0" w:oddVBand="0" w:evenVBand="0" w:oddHBand="0" w:evenHBand="0" w:firstRowFirstColumn="0" w:firstRowLastColumn="0" w:lastRowFirstColumn="0" w:lastRowLastColumn="0"/>
            <w:tcW w:w="1696" w:type="dxa"/>
          </w:tcPr>
          <w:p w14:paraId="340A3FC3" w14:textId="77777777" w:rsidR="00C23237" w:rsidRPr="00A104C8" w:rsidRDefault="00C23237">
            <w:pPr>
              <w:pStyle w:val="BodyText"/>
              <w:rPr>
                <w:b w:val="0"/>
                <w:bCs w:val="0"/>
                <w:sz w:val="22"/>
                <w:szCs w:val="22"/>
                <w:lang w:val="en-US"/>
              </w:rPr>
            </w:pPr>
            <w:r w:rsidRPr="00A104C8">
              <w:rPr>
                <w:b w:val="0"/>
                <w:bCs w:val="0"/>
                <w:sz w:val="22"/>
                <w:szCs w:val="22"/>
                <w:lang w:val="en-US"/>
              </w:rPr>
              <w:t>Event LTM5</w:t>
            </w:r>
          </w:p>
        </w:tc>
        <w:tc>
          <w:tcPr>
            <w:tcW w:w="7513" w:type="dxa"/>
          </w:tcPr>
          <w:p w14:paraId="083CE546" w14:textId="77777777" w:rsidR="00C23237" w:rsidRPr="00A104C8" w:rsidRDefault="00C23237">
            <w:pPr>
              <w:pStyle w:val="BodyText"/>
              <w:cnfStyle w:val="000000000000" w:firstRow="0" w:lastRow="0" w:firstColumn="0" w:lastColumn="0" w:oddVBand="0" w:evenVBand="0" w:oddHBand="0" w:evenHBand="0" w:firstRowFirstColumn="0" w:firstRowLastColumn="0" w:lastRowFirstColumn="0" w:lastRowLastColumn="0"/>
              <w:rPr>
                <w:sz w:val="22"/>
                <w:szCs w:val="22"/>
                <w:lang w:val="en-US"/>
              </w:rPr>
            </w:pPr>
            <w:r w:rsidRPr="00A104C8">
              <w:rPr>
                <w:sz w:val="22"/>
                <w:szCs w:val="22"/>
                <w:lang w:val="en-US"/>
              </w:rPr>
              <w:t>Beam of serving cell becomes worse than absolute threshold1 AND Beam of candidate cell becomes better than another absolute threshold2.</w:t>
            </w:r>
          </w:p>
        </w:tc>
      </w:tr>
    </w:tbl>
    <w:p w14:paraId="11E30E65" w14:textId="77777777" w:rsidR="00C23237" w:rsidRDefault="00C23237" w:rsidP="00057CBD">
      <w:pPr>
        <w:rPr>
          <w:rFonts w:eastAsia="DengXian"/>
          <w:sz w:val="22"/>
          <w:szCs w:val="22"/>
        </w:rPr>
      </w:pPr>
    </w:p>
    <w:p w14:paraId="32FCD3CE" w14:textId="29855F00" w:rsidR="009309D1" w:rsidRDefault="009309D1" w:rsidP="00057CBD">
      <w:pPr>
        <w:rPr>
          <w:rFonts w:eastAsia="DengXian"/>
          <w:sz w:val="22"/>
          <w:szCs w:val="22"/>
        </w:rPr>
      </w:pPr>
      <w:r>
        <w:rPr>
          <w:rFonts w:eastAsia="DengXian"/>
          <w:sz w:val="22"/>
          <w:szCs w:val="22"/>
        </w:rPr>
        <w:lastRenderedPageBreak/>
        <w:t xml:space="preserve">The events are designed to support the </w:t>
      </w:r>
      <w:r w:rsidR="00E13E2A">
        <w:rPr>
          <w:rFonts w:eastAsia="DengXian"/>
          <w:sz w:val="22"/>
          <w:szCs w:val="22"/>
        </w:rPr>
        <w:t>event evaluation on the PCell</w:t>
      </w:r>
      <w:r w:rsidR="00344C09">
        <w:rPr>
          <w:rFonts w:eastAsia="DengXian"/>
          <w:sz w:val="22"/>
          <w:szCs w:val="22"/>
        </w:rPr>
        <w:t>/</w:t>
      </w:r>
      <w:r w:rsidR="00E13E2A">
        <w:rPr>
          <w:rFonts w:eastAsia="DengXian"/>
          <w:sz w:val="22"/>
          <w:szCs w:val="22"/>
        </w:rPr>
        <w:t xml:space="preserve">serving cells and </w:t>
      </w:r>
      <w:r w:rsidR="007C282C">
        <w:rPr>
          <w:rFonts w:eastAsia="DengXian"/>
          <w:sz w:val="22"/>
          <w:szCs w:val="22"/>
        </w:rPr>
        <w:t>candidate cells. We</w:t>
      </w:r>
      <w:r w:rsidR="00C268C9">
        <w:rPr>
          <w:rFonts w:eastAsia="DengXian"/>
          <w:sz w:val="22"/>
          <w:szCs w:val="22"/>
        </w:rPr>
        <w:t xml:space="preserve"> think RAN4</w:t>
      </w:r>
      <w:r w:rsidR="007C282C">
        <w:rPr>
          <w:rFonts w:eastAsia="DengXian"/>
          <w:sz w:val="22"/>
          <w:szCs w:val="22"/>
        </w:rPr>
        <w:t xml:space="preserve"> should consider this when discussing the Ecat capability. Since </w:t>
      </w:r>
      <w:r w:rsidR="00654062">
        <w:rPr>
          <w:rFonts w:eastAsia="DengXian"/>
          <w:sz w:val="22"/>
          <w:szCs w:val="22"/>
        </w:rPr>
        <w:t>agreeing</w:t>
      </w:r>
      <w:r w:rsidR="00126C19">
        <w:rPr>
          <w:rFonts w:eastAsia="DengXian"/>
          <w:sz w:val="22"/>
          <w:szCs w:val="22"/>
        </w:rPr>
        <w:t xml:space="preserve"> on </w:t>
      </w:r>
      <w:r w:rsidR="00654062">
        <w:rPr>
          <w:rFonts w:eastAsia="DengXian"/>
          <w:sz w:val="22"/>
          <w:szCs w:val="22"/>
        </w:rPr>
        <w:t>actual</w:t>
      </w:r>
      <w:r w:rsidR="00126C19">
        <w:rPr>
          <w:rFonts w:eastAsia="DengXian"/>
          <w:sz w:val="22"/>
          <w:szCs w:val="22"/>
        </w:rPr>
        <w:t xml:space="preserve"> number requires</w:t>
      </w:r>
      <w:r w:rsidR="00654062">
        <w:rPr>
          <w:rFonts w:eastAsia="DengXian"/>
          <w:sz w:val="22"/>
          <w:szCs w:val="22"/>
        </w:rPr>
        <w:t xml:space="preserve"> further </w:t>
      </w:r>
      <w:r w:rsidR="002A1011">
        <w:rPr>
          <w:rFonts w:eastAsia="DengXian"/>
          <w:sz w:val="22"/>
          <w:szCs w:val="22"/>
        </w:rPr>
        <w:t>analysis, we</w:t>
      </w:r>
      <w:r w:rsidR="00747573">
        <w:rPr>
          <w:rFonts w:eastAsia="DengXian"/>
          <w:sz w:val="22"/>
          <w:szCs w:val="22"/>
        </w:rPr>
        <w:t xml:space="preserve"> suggest the actual number to be FFS. </w:t>
      </w:r>
      <w:r w:rsidR="00E13E2A">
        <w:rPr>
          <w:rFonts w:eastAsia="DengXian"/>
          <w:sz w:val="22"/>
          <w:szCs w:val="22"/>
        </w:rPr>
        <w:t xml:space="preserve"> </w:t>
      </w:r>
    </w:p>
    <w:p w14:paraId="2725C244" w14:textId="77777777" w:rsidR="00747573" w:rsidRDefault="00747573" w:rsidP="00057CBD">
      <w:pPr>
        <w:rPr>
          <w:rFonts w:eastAsia="DengXian"/>
          <w:sz w:val="22"/>
          <w:szCs w:val="22"/>
        </w:rPr>
      </w:pPr>
    </w:p>
    <w:p w14:paraId="170D0422" w14:textId="37AF31B3" w:rsidR="00090F79" w:rsidRPr="00C23237" w:rsidRDefault="00090F79" w:rsidP="00E7584F">
      <w:pPr>
        <w:pStyle w:val="ListParagraph"/>
        <w:numPr>
          <w:ilvl w:val="0"/>
          <w:numId w:val="74"/>
        </w:numPr>
        <w:spacing w:after="180"/>
        <w:rPr>
          <w:rFonts w:eastAsia="DengXian"/>
          <w:sz w:val="22"/>
          <w:szCs w:val="22"/>
        </w:rPr>
      </w:pPr>
      <w:r w:rsidRPr="00C23237">
        <w:rPr>
          <w:rFonts w:eastAsia="DengXian"/>
          <w:sz w:val="22"/>
          <w:szCs w:val="22"/>
        </w:rPr>
        <w:t xml:space="preserve">RAN4 to agree that Ecat capability for LTM L1 measurements includes </w:t>
      </w:r>
      <w:r w:rsidR="0023611A" w:rsidRPr="00C23237">
        <w:rPr>
          <w:rFonts w:eastAsia="DengXian"/>
          <w:sz w:val="22"/>
          <w:szCs w:val="22"/>
        </w:rPr>
        <w:t>both</w:t>
      </w:r>
      <w:r w:rsidRPr="00C23237">
        <w:rPr>
          <w:rFonts w:eastAsia="DengXian"/>
          <w:sz w:val="22"/>
          <w:szCs w:val="22"/>
        </w:rPr>
        <w:t xml:space="preserve"> PCell </w:t>
      </w:r>
      <w:r w:rsidR="000C5E11" w:rsidRPr="00C23237">
        <w:rPr>
          <w:rFonts w:eastAsia="DengXian"/>
          <w:sz w:val="22"/>
          <w:szCs w:val="22"/>
        </w:rPr>
        <w:t>event</w:t>
      </w:r>
      <w:r w:rsidR="000C5E11">
        <w:rPr>
          <w:rFonts w:eastAsia="DengXian"/>
          <w:sz w:val="22"/>
          <w:szCs w:val="22"/>
        </w:rPr>
        <w:t xml:space="preserve">, </w:t>
      </w:r>
      <w:r w:rsidR="000C5E11" w:rsidRPr="00C23237">
        <w:rPr>
          <w:rFonts w:eastAsia="DengXian"/>
          <w:sz w:val="22"/>
          <w:szCs w:val="22"/>
        </w:rPr>
        <w:t>and</w:t>
      </w:r>
      <w:r w:rsidRPr="00C23237">
        <w:rPr>
          <w:rFonts w:eastAsia="DengXian"/>
          <w:sz w:val="22"/>
          <w:szCs w:val="22"/>
        </w:rPr>
        <w:t xml:space="preserve"> </w:t>
      </w:r>
      <w:r w:rsidR="0023611A" w:rsidRPr="00C23237">
        <w:rPr>
          <w:rFonts w:eastAsia="DengXian"/>
          <w:sz w:val="22"/>
          <w:szCs w:val="22"/>
        </w:rPr>
        <w:t>candidate cells’ events.</w:t>
      </w:r>
      <w:r w:rsidR="00C13FA7" w:rsidRPr="001177C2">
        <w:rPr>
          <w:rFonts w:eastAsia="DengXian"/>
          <w:sz w:val="22"/>
          <w:szCs w:val="22"/>
        </w:rPr>
        <w:t xml:space="preserve"> The detail number of Ecat is FFS.</w:t>
      </w:r>
    </w:p>
    <w:p w14:paraId="65B270B4" w14:textId="77777777" w:rsidR="00E673DC" w:rsidRDefault="00E673DC" w:rsidP="00E673DC">
      <w:pPr>
        <w:rPr>
          <w:rFonts w:eastAsia="DengXian"/>
          <w:sz w:val="22"/>
          <w:szCs w:val="22"/>
        </w:rPr>
      </w:pPr>
    </w:p>
    <w:p w14:paraId="7915BBEE" w14:textId="77777777" w:rsidR="00E673DC" w:rsidRPr="001D1AA9" w:rsidRDefault="00E673DC" w:rsidP="00E673DC">
      <w:pPr>
        <w:pStyle w:val="Heading3"/>
        <w:ind w:left="720"/>
        <w:rPr>
          <w:sz w:val="22"/>
          <w:szCs w:val="20"/>
        </w:rPr>
      </w:pPr>
      <w:r w:rsidRPr="001D1AA9">
        <w:rPr>
          <w:sz w:val="22"/>
          <w:szCs w:val="20"/>
        </w:rPr>
        <w:t>Impact of event triggered to reporting to LTM procedures</w:t>
      </w:r>
    </w:p>
    <w:p w14:paraId="51D79864" w14:textId="77777777" w:rsidR="00E673DC" w:rsidRDefault="00E673DC" w:rsidP="00E673DC">
      <w:pPr>
        <w:rPr>
          <w:rFonts w:ascii="Times" w:eastAsia="Batang" w:hAnsi="Times" w:cs="Times"/>
          <w:color w:val="000000"/>
          <w:sz w:val="22"/>
          <w:szCs w:val="28"/>
        </w:rPr>
      </w:pPr>
    </w:p>
    <w:p w14:paraId="6EB8BBE0" w14:textId="65DFC8D5" w:rsidR="00A62EEA" w:rsidRDefault="005E3F86" w:rsidP="00A62EEA">
      <w:pPr>
        <w:spacing w:after="120"/>
        <w:jc w:val="both"/>
        <w:rPr>
          <w:iCs/>
          <w:sz w:val="22"/>
          <w:szCs w:val="18"/>
        </w:rPr>
      </w:pPr>
      <w:r>
        <w:rPr>
          <w:iCs/>
          <w:sz w:val="22"/>
          <w:szCs w:val="18"/>
        </w:rPr>
        <w:t xml:space="preserve">Our understanding of the </w:t>
      </w:r>
      <w:r w:rsidR="00A62EEA">
        <w:rPr>
          <w:iCs/>
          <w:sz w:val="22"/>
          <w:szCs w:val="18"/>
        </w:rPr>
        <w:t>use case of the RAN2 introduced events</w:t>
      </w:r>
      <w:r>
        <w:rPr>
          <w:iCs/>
          <w:sz w:val="22"/>
          <w:szCs w:val="18"/>
        </w:rPr>
        <w:t xml:space="preserve"> is as follows: </w:t>
      </w:r>
    </w:p>
    <w:p w14:paraId="400C7C3B" w14:textId="77777777" w:rsidR="00A62EEA" w:rsidRPr="00D2398D" w:rsidRDefault="00A62EEA" w:rsidP="00A62EEA">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LTM2</w:t>
      </w:r>
      <w:r w:rsidRPr="00D2398D">
        <w:rPr>
          <w:iCs/>
          <w:sz w:val="22"/>
          <w:szCs w:val="18"/>
        </w:rPr>
        <w:t xml:space="preserve">: </w:t>
      </w:r>
      <w:r>
        <w:rPr>
          <w:iCs/>
          <w:sz w:val="22"/>
          <w:szCs w:val="18"/>
        </w:rPr>
        <w:t>As the name suggests this event is similar to event A2 for the event triggered L3 measurements. W</w:t>
      </w:r>
      <w:r w:rsidRPr="00D2398D">
        <w:rPr>
          <w:iCs/>
          <w:sz w:val="22"/>
          <w:szCs w:val="18"/>
        </w:rPr>
        <w:t xml:space="preserve">hen the </w:t>
      </w:r>
      <w:r>
        <w:rPr>
          <w:sz w:val="22"/>
          <w:szCs w:val="22"/>
        </w:rPr>
        <w:t>b</w:t>
      </w:r>
      <w:r w:rsidRPr="00A104C8">
        <w:rPr>
          <w:sz w:val="22"/>
          <w:szCs w:val="22"/>
        </w:rPr>
        <w:t xml:space="preserve">eam of </w:t>
      </w:r>
      <w:r>
        <w:rPr>
          <w:sz w:val="22"/>
          <w:szCs w:val="22"/>
        </w:rPr>
        <w:t xml:space="preserve">the </w:t>
      </w:r>
      <w:r w:rsidRPr="00A104C8">
        <w:rPr>
          <w:sz w:val="22"/>
          <w:szCs w:val="22"/>
        </w:rPr>
        <w:t>serving cell becomes worse than absolute threshold</w:t>
      </w:r>
      <w:r>
        <w:rPr>
          <w:sz w:val="22"/>
          <w:szCs w:val="22"/>
        </w:rPr>
        <w:t>,</w:t>
      </w:r>
      <w:r w:rsidRPr="00D2398D">
        <w:rPr>
          <w:iCs/>
          <w:sz w:val="22"/>
          <w:szCs w:val="18"/>
        </w:rPr>
        <w:t xml:space="preserve"> NW may request </w:t>
      </w:r>
      <w:r>
        <w:rPr>
          <w:iCs/>
          <w:sz w:val="22"/>
          <w:szCs w:val="18"/>
        </w:rPr>
        <w:t>an</w:t>
      </w:r>
      <w:r w:rsidRPr="00D2398D">
        <w:rPr>
          <w:iCs/>
          <w:sz w:val="22"/>
          <w:szCs w:val="18"/>
        </w:rPr>
        <w:t xml:space="preserve"> aperiodic report </w:t>
      </w:r>
      <w:r>
        <w:rPr>
          <w:iCs/>
          <w:sz w:val="22"/>
          <w:szCs w:val="18"/>
        </w:rPr>
        <w:t xml:space="preserve">to schedule early TCI state activation or PDCCH order based RACH. </w:t>
      </w:r>
      <w:r w:rsidRPr="00D2398D">
        <w:rPr>
          <w:iCs/>
          <w:sz w:val="22"/>
          <w:szCs w:val="18"/>
        </w:rPr>
        <w:t xml:space="preserve"> </w:t>
      </w:r>
    </w:p>
    <w:p w14:paraId="3A06C704" w14:textId="77777777" w:rsidR="00A62EEA" w:rsidRPr="00D2398D" w:rsidRDefault="00A62EEA" w:rsidP="00A62EEA">
      <w:pPr>
        <w:pStyle w:val="ListParagraph"/>
        <w:numPr>
          <w:ilvl w:val="0"/>
          <w:numId w:val="56"/>
        </w:numPr>
        <w:spacing w:after="120"/>
        <w:ind w:left="360"/>
        <w:jc w:val="both"/>
        <w:rPr>
          <w:iCs/>
          <w:sz w:val="22"/>
          <w:szCs w:val="18"/>
        </w:rPr>
      </w:pPr>
      <w:r w:rsidRPr="00D2398D">
        <w:rPr>
          <w:iCs/>
          <w:sz w:val="22"/>
          <w:szCs w:val="18"/>
        </w:rPr>
        <w:t xml:space="preserve">Event </w:t>
      </w:r>
      <w:r>
        <w:rPr>
          <w:iCs/>
          <w:sz w:val="22"/>
          <w:szCs w:val="18"/>
        </w:rPr>
        <w:t>LTM3</w:t>
      </w:r>
      <w:r w:rsidRPr="00D2398D">
        <w:rPr>
          <w:iCs/>
          <w:sz w:val="22"/>
          <w:szCs w:val="18"/>
        </w:rPr>
        <w:t xml:space="preserve">: </w:t>
      </w:r>
      <w:r>
        <w:rPr>
          <w:iCs/>
          <w:sz w:val="22"/>
          <w:szCs w:val="18"/>
        </w:rPr>
        <w:t>As the name suggests this event is similar to event A3 for the event triggered L3 measurements. W</w:t>
      </w:r>
      <w:r w:rsidRPr="00D2398D">
        <w:rPr>
          <w:iCs/>
          <w:sz w:val="22"/>
          <w:szCs w:val="18"/>
        </w:rPr>
        <w:t xml:space="preserve">hen </w:t>
      </w:r>
      <w:r>
        <w:rPr>
          <w:sz w:val="22"/>
          <w:szCs w:val="22"/>
        </w:rPr>
        <w:t>b</w:t>
      </w:r>
      <w:r w:rsidRPr="00A104C8">
        <w:rPr>
          <w:sz w:val="22"/>
          <w:szCs w:val="22"/>
        </w:rPr>
        <w:t>eam of candidate cell becomes amount of offset better than beam of serving cell</w:t>
      </w:r>
      <w:r w:rsidRPr="00D2398D">
        <w:rPr>
          <w:iCs/>
          <w:sz w:val="22"/>
          <w:szCs w:val="18"/>
        </w:rPr>
        <w:t xml:space="preserve">, NW can trigger the </w:t>
      </w:r>
      <w:r>
        <w:rPr>
          <w:iCs/>
          <w:sz w:val="22"/>
          <w:szCs w:val="18"/>
        </w:rPr>
        <w:t>cell</w:t>
      </w:r>
      <w:r w:rsidRPr="00D2398D">
        <w:rPr>
          <w:iCs/>
          <w:sz w:val="22"/>
          <w:szCs w:val="18"/>
        </w:rPr>
        <w:t xml:space="preserve"> switch based on the </w:t>
      </w:r>
      <w:r>
        <w:rPr>
          <w:iCs/>
          <w:sz w:val="22"/>
          <w:szCs w:val="18"/>
        </w:rPr>
        <w:t xml:space="preserve">event triggered </w:t>
      </w:r>
      <w:r w:rsidRPr="00D2398D">
        <w:rPr>
          <w:iCs/>
          <w:sz w:val="22"/>
          <w:szCs w:val="18"/>
        </w:rPr>
        <w:t>report from the UE.</w:t>
      </w:r>
      <w:r>
        <w:rPr>
          <w:iCs/>
          <w:sz w:val="22"/>
          <w:szCs w:val="18"/>
        </w:rPr>
        <w:t xml:space="preserve"> </w:t>
      </w:r>
    </w:p>
    <w:p w14:paraId="310DA74A" w14:textId="77777777" w:rsidR="00A62EEA" w:rsidRDefault="00A62EEA" w:rsidP="00A62EEA">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LTM4</w:t>
      </w:r>
      <w:r w:rsidRPr="00D2398D">
        <w:rPr>
          <w:iCs/>
          <w:sz w:val="22"/>
          <w:szCs w:val="18"/>
        </w:rPr>
        <w:t xml:space="preserve">: </w:t>
      </w:r>
      <w:r>
        <w:rPr>
          <w:iCs/>
          <w:sz w:val="22"/>
          <w:szCs w:val="18"/>
        </w:rPr>
        <w:t>As the name suggests this event is similar to event A4 for the event triggered L3 measurements.</w:t>
      </w:r>
      <w:r w:rsidRPr="00D2398D">
        <w:rPr>
          <w:iCs/>
          <w:sz w:val="22"/>
          <w:szCs w:val="18"/>
        </w:rPr>
        <w:t xml:space="preserve"> When </w:t>
      </w:r>
      <w:r>
        <w:rPr>
          <w:sz w:val="22"/>
          <w:szCs w:val="22"/>
        </w:rPr>
        <w:t>b</w:t>
      </w:r>
      <w:r w:rsidRPr="00A104C8">
        <w:rPr>
          <w:sz w:val="22"/>
          <w:szCs w:val="22"/>
        </w:rPr>
        <w:t>eam of candidate cell becomes better than absolute threshold</w:t>
      </w:r>
      <w:r w:rsidRPr="00D2398D">
        <w:rPr>
          <w:iCs/>
          <w:sz w:val="22"/>
          <w:szCs w:val="18"/>
        </w:rPr>
        <w:t xml:space="preserve">, based on the UE report, NW </w:t>
      </w:r>
      <w:r>
        <w:rPr>
          <w:iCs/>
          <w:sz w:val="22"/>
          <w:szCs w:val="18"/>
        </w:rPr>
        <w:t xml:space="preserve">may activate the TCI states of the candidate cell or </w:t>
      </w:r>
      <w:r w:rsidRPr="00D2398D">
        <w:rPr>
          <w:iCs/>
          <w:sz w:val="22"/>
          <w:szCs w:val="18"/>
        </w:rPr>
        <w:t xml:space="preserve">update the active TCI state list. </w:t>
      </w:r>
    </w:p>
    <w:p w14:paraId="73D79C9E" w14:textId="77777777" w:rsidR="00A62EEA" w:rsidRDefault="00A62EEA" w:rsidP="00A62EEA">
      <w:pPr>
        <w:pStyle w:val="ListParagraph"/>
        <w:numPr>
          <w:ilvl w:val="0"/>
          <w:numId w:val="56"/>
        </w:numPr>
        <w:spacing w:after="120"/>
        <w:ind w:left="360"/>
        <w:jc w:val="both"/>
        <w:rPr>
          <w:iCs/>
          <w:sz w:val="22"/>
          <w:szCs w:val="18"/>
        </w:rPr>
      </w:pPr>
      <w:r w:rsidRPr="00D2398D">
        <w:rPr>
          <w:iCs/>
          <w:sz w:val="22"/>
          <w:szCs w:val="18"/>
        </w:rPr>
        <w:t>Event</w:t>
      </w:r>
      <w:r>
        <w:rPr>
          <w:iCs/>
          <w:sz w:val="22"/>
          <w:szCs w:val="18"/>
        </w:rPr>
        <w:t xml:space="preserve"> LTM5</w:t>
      </w:r>
      <w:r w:rsidRPr="00D2398D">
        <w:rPr>
          <w:iCs/>
          <w:sz w:val="22"/>
          <w:szCs w:val="18"/>
        </w:rPr>
        <w:t xml:space="preserve">: </w:t>
      </w:r>
      <w:r>
        <w:rPr>
          <w:iCs/>
          <w:sz w:val="22"/>
          <w:szCs w:val="18"/>
        </w:rPr>
        <w:t>As the name suggests this event is similar to event A5 for the event triggered L3 measurements.</w:t>
      </w:r>
      <w:r w:rsidRPr="00D2398D">
        <w:rPr>
          <w:iCs/>
          <w:sz w:val="22"/>
          <w:szCs w:val="18"/>
        </w:rPr>
        <w:t xml:space="preserve"> When </w:t>
      </w:r>
      <w:r w:rsidRPr="00A104C8">
        <w:rPr>
          <w:sz w:val="22"/>
          <w:szCs w:val="22"/>
        </w:rPr>
        <w:t xml:space="preserve">Beam of serving cell becomes worse than absolute threshold1 AND </w:t>
      </w:r>
      <w:r>
        <w:rPr>
          <w:sz w:val="22"/>
          <w:szCs w:val="22"/>
        </w:rPr>
        <w:t>b</w:t>
      </w:r>
      <w:r w:rsidRPr="00A104C8">
        <w:rPr>
          <w:sz w:val="22"/>
          <w:szCs w:val="22"/>
        </w:rPr>
        <w:t>eam of candidate cell becomes better than another absolute threshold2</w:t>
      </w:r>
      <w:r w:rsidRPr="00D2398D">
        <w:rPr>
          <w:iCs/>
          <w:sz w:val="22"/>
          <w:szCs w:val="18"/>
        </w:rPr>
        <w:t xml:space="preserve">, based on the UE report, NW </w:t>
      </w:r>
      <w:r>
        <w:rPr>
          <w:iCs/>
          <w:sz w:val="22"/>
          <w:szCs w:val="18"/>
        </w:rPr>
        <w:t xml:space="preserve">may activate the TCI states of the candidate cell or </w:t>
      </w:r>
      <w:r w:rsidRPr="00D2398D">
        <w:rPr>
          <w:iCs/>
          <w:sz w:val="22"/>
          <w:szCs w:val="18"/>
        </w:rPr>
        <w:t>update the active TCI state list</w:t>
      </w:r>
      <w:r>
        <w:rPr>
          <w:iCs/>
          <w:sz w:val="22"/>
          <w:szCs w:val="18"/>
        </w:rPr>
        <w:t xml:space="preserve"> or perform LTM cell switch.</w:t>
      </w:r>
    </w:p>
    <w:p w14:paraId="03F82BCC" w14:textId="601C7289" w:rsidR="00CD0DC3" w:rsidRDefault="00A62EEA" w:rsidP="00B747DE">
      <w:pPr>
        <w:rPr>
          <w:iCs/>
          <w:sz w:val="22"/>
          <w:szCs w:val="18"/>
        </w:rPr>
      </w:pPr>
      <w:r>
        <w:rPr>
          <w:iCs/>
          <w:sz w:val="22"/>
          <w:szCs w:val="18"/>
        </w:rPr>
        <w:t>Based on the above analysis we can observe that RAN2 agreed events are designed to request a candidate cell L1 measurement report to perform early DL/UL synchronization on candidate cells or trigger an LTM cell switch.</w:t>
      </w:r>
      <w:r w:rsidR="00B747DE">
        <w:rPr>
          <w:iCs/>
          <w:sz w:val="22"/>
          <w:szCs w:val="18"/>
        </w:rPr>
        <w:t xml:space="preserve"> </w:t>
      </w:r>
    </w:p>
    <w:p w14:paraId="7ED05679" w14:textId="77777777" w:rsidR="00717EB9" w:rsidRDefault="00717EB9" w:rsidP="00B747DE">
      <w:pPr>
        <w:rPr>
          <w:iCs/>
          <w:sz w:val="22"/>
          <w:szCs w:val="18"/>
        </w:rPr>
      </w:pPr>
    </w:p>
    <w:p w14:paraId="1E0187EB" w14:textId="4313CBB1" w:rsidR="00717EB9" w:rsidRPr="00717EB9" w:rsidRDefault="00717EB9" w:rsidP="00717EB9">
      <w:pPr>
        <w:pStyle w:val="ListParagraph"/>
        <w:numPr>
          <w:ilvl w:val="0"/>
          <w:numId w:val="70"/>
        </w:numPr>
        <w:rPr>
          <w:iCs/>
          <w:sz w:val="22"/>
          <w:szCs w:val="18"/>
        </w:rPr>
      </w:pPr>
      <w:r>
        <w:rPr>
          <w:iCs/>
          <w:sz w:val="22"/>
          <w:szCs w:val="18"/>
        </w:rPr>
        <w:t>RAN2 agreed events are designed to request a candidate cell L1 measurement report to perform early DL/UL synchronization on candidate cells or trigger an LTM cell switch</w:t>
      </w:r>
      <w:r w:rsidR="00A20343">
        <w:rPr>
          <w:iCs/>
          <w:sz w:val="22"/>
          <w:szCs w:val="18"/>
        </w:rPr>
        <w:t>.</w:t>
      </w:r>
    </w:p>
    <w:p w14:paraId="64F9482F" w14:textId="77777777" w:rsidR="0092451C" w:rsidRDefault="0092451C" w:rsidP="00B747DE">
      <w:pPr>
        <w:rPr>
          <w:iCs/>
          <w:sz w:val="22"/>
          <w:szCs w:val="18"/>
        </w:rPr>
      </w:pPr>
    </w:p>
    <w:p w14:paraId="496B0D77" w14:textId="170B8CD4" w:rsidR="00033D0E" w:rsidRPr="001177C2" w:rsidRDefault="00033D0E" w:rsidP="00B747DE">
      <w:pPr>
        <w:rPr>
          <w:b/>
          <w:bCs/>
          <w:iCs/>
          <w:sz w:val="22"/>
          <w:szCs w:val="18"/>
          <w:u w:val="single"/>
        </w:rPr>
      </w:pPr>
      <w:r w:rsidRPr="001177C2">
        <w:rPr>
          <w:b/>
          <w:bCs/>
          <w:iCs/>
          <w:sz w:val="22"/>
          <w:szCs w:val="18"/>
          <w:u w:val="single"/>
        </w:rPr>
        <w:t>TCI state known condition</w:t>
      </w:r>
    </w:p>
    <w:p w14:paraId="0F87B40C" w14:textId="77777777" w:rsidR="00A20343" w:rsidRDefault="00A20343" w:rsidP="00E673DC">
      <w:pPr>
        <w:rPr>
          <w:iCs/>
          <w:sz w:val="22"/>
          <w:szCs w:val="18"/>
        </w:rPr>
      </w:pPr>
    </w:p>
    <w:p w14:paraId="2BBF925E" w14:textId="116D78AC" w:rsidR="00E673DC" w:rsidRDefault="00E0564F" w:rsidP="00E673DC">
      <w:pPr>
        <w:rPr>
          <w:iCs/>
          <w:sz w:val="22"/>
          <w:szCs w:val="18"/>
        </w:rPr>
      </w:pPr>
      <w:r w:rsidRPr="00E0564F">
        <w:rPr>
          <w:iCs/>
          <w:sz w:val="22"/>
          <w:szCs w:val="18"/>
        </w:rPr>
        <w:t>The network may configure the UE with both L3-based events and L1-based events simultaneously. For example, the network may trigger an LTM cell switch based on Event LTM3 and schedule early TCI state activation and PDCCH order-based RACH based on L3-based events. In this case, the current TCI state known conditions need to be updated if the early TCI state activation is based on an L3 measurement report and the cell switch is based on an event-triggered L1 report. This is because the existing known conditions (at least for TCI state activation) are only based on the periodic L1-RSRP report</w:t>
      </w:r>
      <w:r w:rsidR="00513FC4">
        <w:rPr>
          <w:iCs/>
          <w:sz w:val="22"/>
          <w:szCs w:val="18"/>
        </w:rPr>
        <w:t>.</w:t>
      </w:r>
    </w:p>
    <w:p w14:paraId="39F71626" w14:textId="77777777" w:rsidR="00513FC4" w:rsidRPr="00F64F0D" w:rsidRDefault="00513FC4" w:rsidP="00E673DC">
      <w:pPr>
        <w:rPr>
          <w:rFonts w:ascii="Times" w:eastAsia="Batang" w:hAnsi="Times" w:cs="Times"/>
          <w:color w:val="000000"/>
          <w:sz w:val="22"/>
          <w:szCs w:val="28"/>
        </w:rPr>
      </w:pPr>
    </w:p>
    <w:p w14:paraId="6F5EEE72" w14:textId="64FCE641" w:rsidR="00E673DC" w:rsidRPr="005E068E" w:rsidRDefault="00E673DC" w:rsidP="00E673DC">
      <w:pPr>
        <w:rPr>
          <w:iCs/>
          <w:sz w:val="22"/>
          <w:szCs w:val="18"/>
        </w:rPr>
      </w:pPr>
      <w:r w:rsidRPr="005E068E">
        <w:rPr>
          <w:iCs/>
          <w:sz w:val="22"/>
          <w:szCs w:val="18"/>
        </w:rPr>
        <w:t xml:space="preserve">Rel-18 TCI state known conditions and </w:t>
      </w:r>
      <w:r w:rsidR="00C44BC3">
        <w:rPr>
          <w:iCs/>
          <w:sz w:val="22"/>
          <w:szCs w:val="18"/>
        </w:rPr>
        <w:t xml:space="preserve">the </w:t>
      </w:r>
      <w:r w:rsidRPr="005E068E">
        <w:rPr>
          <w:iCs/>
          <w:sz w:val="22"/>
          <w:szCs w:val="18"/>
        </w:rPr>
        <w:t>conditions</w:t>
      </w:r>
      <w:r>
        <w:rPr>
          <w:iCs/>
          <w:sz w:val="22"/>
          <w:szCs w:val="18"/>
        </w:rPr>
        <w:t xml:space="preserve"> (clause 8.25 of TS 38.133)</w:t>
      </w:r>
      <w:r w:rsidRPr="005E068E">
        <w:rPr>
          <w:iCs/>
          <w:sz w:val="22"/>
          <w:szCs w:val="18"/>
        </w:rPr>
        <w:t xml:space="preserve"> under which TCI state activation requirements are applicable</w:t>
      </w:r>
      <w:r>
        <w:rPr>
          <w:iCs/>
          <w:sz w:val="22"/>
          <w:szCs w:val="18"/>
        </w:rPr>
        <w:t xml:space="preserve"> (clause 6.3.1 of TS 38.133)</w:t>
      </w:r>
      <w:r w:rsidRPr="005E068E">
        <w:rPr>
          <w:iCs/>
          <w:sz w:val="22"/>
          <w:szCs w:val="18"/>
        </w:rPr>
        <w:t xml:space="preserve"> are mentioned in </w:t>
      </w:r>
      <w:r w:rsidR="00C44BC3">
        <w:rPr>
          <w:iCs/>
          <w:sz w:val="22"/>
          <w:szCs w:val="18"/>
        </w:rPr>
        <w:t xml:space="preserve">the </w:t>
      </w:r>
      <w:r w:rsidRPr="005E068E">
        <w:rPr>
          <w:iCs/>
          <w:sz w:val="22"/>
          <w:szCs w:val="18"/>
        </w:rPr>
        <w:t xml:space="preserve">below table. </w:t>
      </w:r>
    </w:p>
    <w:p w14:paraId="27EE8480" w14:textId="77777777" w:rsidR="00E673DC" w:rsidRDefault="00E673DC" w:rsidP="00E673DC">
      <w:pPr>
        <w:rPr>
          <w:rFonts w:ascii="Times" w:eastAsia="Batang" w:hAnsi="Times" w:cs="Times"/>
          <w:color w:val="000000"/>
          <w:sz w:val="22"/>
          <w:szCs w:val="28"/>
        </w:rPr>
      </w:pPr>
    </w:p>
    <w:p w14:paraId="045DEA5C" w14:textId="77777777" w:rsidR="00E673DC" w:rsidRDefault="00E673DC" w:rsidP="00E673DC">
      <w:pPr>
        <w:rPr>
          <w:rFonts w:ascii="Times" w:eastAsia="Batang" w:hAnsi="Times" w:cs="Times"/>
          <w:color w:val="000000"/>
          <w:sz w:val="22"/>
          <w:szCs w:val="28"/>
        </w:rPr>
      </w:pPr>
    </w:p>
    <w:tbl>
      <w:tblPr>
        <w:tblW w:w="97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2"/>
      </w:tblGrid>
      <w:tr w:rsidR="00E673DC" w14:paraId="2BF26FAD" w14:textId="77777777" w:rsidTr="001177C2">
        <w:trPr>
          <w:trHeight w:val="5023"/>
        </w:trPr>
        <w:tc>
          <w:tcPr>
            <w:tcW w:w="9742" w:type="dxa"/>
          </w:tcPr>
          <w:p w14:paraId="21F48651" w14:textId="77777777" w:rsidR="00E673DC" w:rsidRPr="00993CD2" w:rsidRDefault="00E673DC">
            <w:pPr>
              <w:ind w:left="57"/>
              <w:rPr>
                <w:rFonts w:ascii="Times" w:eastAsia="Batang" w:hAnsi="Times" w:cs="Times"/>
                <w:color w:val="000000"/>
                <w:sz w:val="22"/>
                <w:szCs w:val="28"/>
                <w:u w:val="single"/>
              </w:rPr>
            </w:pPr>
            <w:r w:rsidRPr="00993CD2">
              <w:rPr>
                <w:rFonts w:ascii="Times" w:eastAsia="Batang" w:hAnsi="Times" w:cs="Times"/>
                <w:color w:val="000000"/>
                <w:sz w:val="22"/>
                <w:szCs w:val="28"/>
                <w:u w:val="single"/>
              </w:rPr>
              <w:lastRenderedPageBreak/>
              <w:t>Known conditions of the TCI state:</w:t>
            </w:r>
          </w:p>
          <w:p w14:paraId="3CD1A26C" w14:textId="77777777" w:rsidR="00E673DC" w:rsidRDefault="00E673DC">
            <w:pPr>
              <w:ind w:left="57"/>
              <w:rPr>
                <w:rFonts w:ascii="Times" w:eastAsia="Batang" w:hAnsi="Times" w:cs="Times"/>
                <w:color w:val="000000"/>
                <w:sz w:val="22"/>
                <w:szCs w:val="28"/>
              </w:rPr>
            </w:pPr>
          </w:p>
          <w:p w14:paraId="5150F0A2" w14:textId="77777777" w:rsidR="00E673DC" w:rsidRPr="00B01EC0" w:rsidRDefault="00E673DC">
            <w:pPr>
              <w:ind w:left="57"/>
              <w:rPr>
                <w:rFonts w:eastAsia="Batang"/>
                <w:color w:val="000000"/>
                <w:sz w:val="20"/>
                <w:lang w:val="en-GB"/>
              </w:rPr>
            </w:pPr>
            <w:r w:rsidRPr="00B01EC0">
              <w:rPr>
                <w:rFonts w:eastAsia="Batang"/>
                <w:color w:val="000000"/>
                <w:sz w:val="20"/>
              </w:rPr>
              <w:t>T</w:t>
            </w:r>
            <w:r w:rsidRPr="00B01EC0">
              <w:rPr>
                <w:rFonts w:eastAsia="Batang"/>
                <w:color w:val="000000"/>
                <w:sz w:val="20"/>
                <w:lang w:val="en-GB"/>
              </w:rPr>
              <w:t>he candidate TCI state in the TCI state activation list is known if the following conditions are met:</w:t>
            </w:r>
          </w:p>
          <w:p w14:paraId="292C6A2B"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During the period from the last transmission of the RS resource used for the L1-RSRP measurement reporting for the target downlink TCI state to the completion of active downlink TCI state activation, where the RS resource for L1-RSRP measurement is the RS in target downlink TCI state or QCLed to the target downlink TCI state</w:t>
            </w:r>
          </w:p>
          <w:p w14:paraId="27F1BC01"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MAC CE command indicating the activation of downlink TCI state is received within 1280 ms upon the last transmission of the RS resource for beam reporting or measurement</w:t>
            </w:r>
          </w:p>
          <w:p w14:paraId="7FC637AB" w14:textId="6ED49AE7" w:rsidR="00E673DC" w:rsidRPr="00B01EC0" w:rsidRDefault="00E673DC">
            <w:pPr>
              <w:ind w:left="57"/>
              <w:rPr>
                <w:rFonts w:eastAsia="Batang"/>
                <w:color w:val="000000"/>
                <w:sz w:val="20"/>
                <w:lang w:val="en-GB"/>
              </w:rPr>
            </w:pPr>
            <w:r w:rsidRPr="00781D39">
              <w:rPr>
                <w:rFonts w:eastAsia="Batang"/>
                <w:color w:val="000000"/>
                <w:sz w:val="20"/>
                <w:lang w:val="en-GB"/>
              </w:rPr>
              <w:t>-</w:t>
            </w:r>
            <w:r w:rsidRPr="00781D39">
              <w:rPr>
                <w:rFonts w:eastAsia="Batang"/>
                <w:color w:val="000000"/>
                <w:sz w:val="20"/>
                <w:lang w:val="en-GB"/>
              </w:rPr>
              <w:tab/>
              <w:t>The UE has sent at least 1 valid L1-RSRP report for the target downlink TCI state before the MAC CE command is received.</w:t>
            </w:r>
          </w:p>
          <w:p w14:paraId="72529BFF"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target downlink TCI state remains detectable during the downlink TCI state activation period</w:t>
            </w:r>
          </w:p>
          <w:p w14:paraId="66376FA9"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The SSB associated with the downlink TCI state remain detectable during the downlink TCI activation period</w:t>
            </w:r>
          </w:p>
          <w:p w14:paraId="77C38121" w14:textId="77777777" w:rsidR="00E673DC" w:rsidRPr="00B01EC0" w:rsidRDefault="00E673DC">
            <w:pPr>
              <w:ind w:left="57"/>
              <w:rPr>
                <w:rFonts w:eastAsia="Batang"/>
                <w:color w:val="000000"/>
                <w:sz w:val="20"/>
                <w:lang w:val="en-GB"/>
              </w:rPr>
            </w:pPr>
            <w:r w:rsidRPr="00B01EC0">
              <w:rPr>
                <w:rFonts w:eastAsia="Batang"/>
                <w:color w:val="000000"/>
                <w:sz w:val="20"/>
                <w:lang w:val="en-GB"/>
              </w:rPr>
              <w:t>-</w:t>
            </w:r>
            <w:r w:rsidRPr="00B01EC0">
              <w:rPr>
                <w:rFonts w:eastAsia="Batang"/>
                <w:color w:val="000000"/>
                <w:sz w:val="20"/>
                <w:lang w:val="en-GB"/>
              </w:rPr>
              <w:tab/>
              <w:t>SNR of the downlink TCI state ≥ -3dB</w:t>
            </w:r>
          </w:p>
          <w:p w14:paraId="223DCDEB" w14:textId="77777777" w:rsidR="00E673DC" w:rsidRPr="00B01EC0" w:rsidRDefault="00E673DC">
            <w:pPr>
              <w:ind w:left="57"/>
              <w:rPr>
                <w:rFonts w:eastAsia="Batang"/>
                <w:bCs/>
                <w:color w:val="000000"/>
                <w:sz w:val="20"/>
              </w:rPr>
            </w:pPr>
            <w:r w:rsidRPr="00B01EC0">
              <w:rPr>
                <w:rFonts w:eastAsia="Batang"/>
                <w:bCs/>
                <w:color w:val="000000"/>
                <w:sz w:val="20"/>
              </w:rPr>
              <w:t xml:space="preserve">Otherwise, the </w:t>
            </w:r>
            <w:r w:rsidRPr="00B01EC0">
              <w:rPr>
                <w:rFonts w:eastAsia="Batang"/>
                <w:color w:val="000000"/>
                <w:sz w:val="20"/>
                <w:lang w:val="en-GB"/>
              </w:rPr>
              <w:t>candidate TCI state</w:t>
            </w:r>
            <w:r w:rsidRPr="00B01EC0">
              <w:rPr>
                <w:rFonts w:eastAsia="Batang"/>
                <w:bCs/>
                <w:color w:val="000000"/>
                <w:sz w:val="20"/>
              </w:rPr>
              <w:t xml:space="preserve"> is unknown.</w:t>
            </w:r>
          </w:p>
          <w:p w14:paraId="38117ED2" w14:textId="77777777" w:rsidR="00E673DC" w:rsidRDefault="00E673DC">
            <w:pPr>
              <w:ind w:left="57"/>
              <w:rPr>
                <w:rFonts w:ascii="Times" w:eastAsia="Batang" w:hAnsi="Times" w:cs="Times"/>
                <w:color w:val="000000"/>
                <w:sz w:val="22"/>
                <w:szCs w:val="28"/>
              </w:rPr>
            </w:pPr>
          </w:p>
          <w:p w14:paraId="123B1EF3" w14:textId="77777777" w:rsidR="00E673DC" w:rsidRPr="00EA281E" w:rsidRDefault="00E673DC">
            <w:pPr>
              <w:ind w:left="57"/>
              <w:rPr>
                <w:rFonts w:eastAsia="Batang"/>
                <w:color w:val="000000"/>
                <w:sz w:val="20"/>
                <w:szCs w:val="20"/>
                <w:u w:val="single"/>
              </w:rPr>
            </w:pPr>
            <w:r w:rsidRPr="00EA281E">
              <w:rPr>
                <w:rFonts w:eastAsia="Batang"/>
                <w:color w:val="000000"/>
                <w:sz w:val="20"/>
                <w:szCs w:val="20"/>
                <w:u w:val="single"/>
              </w:rPr>
              <w:t xml:space="preserve">TCI state activation requirements are applicable for: </w:t>
            </w:r>
          </w:p>
          <w:p w14:paraId="011F0FE5" w14:textId="77777777" w:rsidR="00E673DC" w:rsidRPr="00993CD2" w:rsidRDefault="00E673DC">
            <w:pPr>
              <w:ind w:left="57"/>
              <w:rPr>
                <w:sz w:val="20"/>
                <w:szCs w:val="20"/>
              </w:rPr>
            </w:pPr>
            <w:r w:rsidRPr="00993CD2">
              <w:rPr>
                <w:sz w:val="20"/>
                <w:szCs w:val="20"/>
                <w:lang w:val="en-GB"/>
              </w:rPr>
              <w:tab/>
            </w:r>
            <w:r w:rsidRPr="00993CD2">
              <w:rPr>
                <w:sz w:val="20"/>
                <w:szCs w:val="20"/>
              </w:rPr>
              <w:t xml:space="preserve">Known TCI state in FR1 and FR2 specifed in </w:t>
            </w:r>
            <w:r w:rsidRPr="00993CD2">
              <w:rPr>
                <w:sz w:val="20"/>
                <w:szCs w:val="20"/>
                <w:lang w:val="en-GB"/>
              </w:rPr>
              <w:t>clause 8.25.2</w:t>
            </w:r>
            <w:r w:rsidRPr="00993CD2">
              <w:rPr>
                <w:sz w:val="20"/>
                <w:szCs w:val="20"/>
              </w:rPr>
              <w:t xml:space="preserve">, and </w:t>
            </w:r>
          </w:p>
          <w:p w14:paraId="1FB17FD6" w14:textId="77777777" w:rsidR="00E673DC" w:rsidRPr="00993CD2" w:rsidRDefault="00E673DC">
            <w:pPr>
              <w:ind w:left="57"/>
              <w:rPr>
                <w:sz w:val="20"/>
                <w:szCs w:val="20"/>
              </w:rPr>
            </w:pPr>
            <w:r w:rsidRPr="00993CD2">
              <w:rPr>
                <w:sz w:val="20"/>
                <w:szCs w:val="20"/>
                <w:lang w:val="en-GB"/>
              </w:rPr>
              <w:t>-</w:t>
            </w:r>
            <w:r w:rsidRPr="00993CD2">
              <w:rPr>
                <w:sz w:val="20"/>
                <w:szCs w:val="20"/>
                <w:lang w:val="en-GB"/>
              </w:rPr>
              <w:tab/>
            </w:r>
            <w:r w:rsidRPr="00993CD2">
              <w:rPr>
                <w:sz w:val="20"/>
                <w:szCs w:val="20"/>
              </w:rPr>
              <w:t xml:space="preserve">Unknown TCI state in FR1 specifed in </w:t>
            </w:r>
            <w:r w:rsidRPr="00993CD2">
              <w:rPr>
                <w:sz w:val="20"/>
                <w:szCs w:val="20"/>
                <w:lang w:val="en-GB"/>
              </w:rPr>
              <w:t>clause 8.25.2</w:t>
            </w:r>
            <w:r w:rsidRPr="00993CD2">
              <w:rPr>
                <w:sz w:val="20"/>
                <w:szCs w:val="20"/>
              </w:rPr>
              <w:t xml:space="preserve">, </w:t>
            </w:r>
            <w:r w:rsidRPr="00993CD2">
              <w:rPr>
                <w:bCs/>
                <w:sz w:val="20"/>
                <w:szCs w:val="20"/>
              </w:rPr>
              <w:t>provided the following conditions are met:</w:t>
            </w:r>
          </w:p>
          <w:p w14:paraId="7781FEB2" w14:textId="77777777" w:rsidR="00E673DC" w:rsidRPr="00993CD2" w:rsidRDefault="00E673DC">
            <w:pPr>
              <w:ind w:left="57"/>
              <w:rPr>
                <w:sz w:val="20"/>
                <w:szCs w:val="20"/>
                <w:lang w:val="en-GB"/>
              </w:rPr>
            </w:pPr>
            <w:r w:rsidRPr="00993CD2">
              <w:rPr>
                <w:sz w:val="20"/>
                <w:szCs w:val="20"/>
                <w:lang w:val="en-GB"/>
              </w:rPr>
              <w:t>-</w:t>
            </w:r>
            <w:r w:rsidRPr="00993CD2">
              <w:rPr>
                <w:sz w:val="20"/>
                <w:szCs w:val="20"/>
                <w:lang w:val="en-GB"/>
              </w:rPr>
              <w:tab/>
              <w:t>UE has reported L3 measurement result with the associated SSB index of the TCI state within 5 seconds before the LTM TCI state activation command.</w:t>
            </w:r>
          </w:p>
          <w:p w14:paraId="5114E2B8" w14:textId="77777777" w:rsidR="00E673DC" w:rsidRPr="00993CD2" w:rsidRDefault="00E673DC">
            <w:pPr>
              <w:ind w:left="57"/>
              <w:rPr>
                <w:sz w:val="20"/>
                <w:szCs w:val="20"/>
                <w:lang w:val="en-GB"/>
              </w:rPr>
            </w:pPr>
            <w:r w:rsidRPr="00993CD2">
              <w:rPr>
                <w:sz w:val="20"/>
                <w:szCs w:val="20"/>
                <w:lang w:val="en-GB"/>
              </w:rPr>
              <w:t>-</w:t>
            </w:r>
            <w:r w:rsidRPr="00993CD2">
              <w:rPr>
                <w:sz w:val="20"/>
                <w:szCs w:val="20"/>
                <w:lang w:val="en-GB"/>
              </w:rPr>
              <w:tab/>
              <w:t>SNR of the associated SSB is above -3dB.</w:t>
            </w:r>
          </w:p>
          <w:p w14:paraId="294A8C3B" w14:textId="77777777" w:rsidR="00E673DC" w:rsidRDefault="00E673DC">
            <w:pPr>
              <w:rPr>
                <w:rFonts w:ascii="Times" w:eastAsia="Batang" w:hAnsi="Times" w:cs="Times"/>
                <w:color w:val="000000"/>
                <w:sz w:val="22"/>
                <w:szCs w:val="28"/>
                <w:u w:val="single"/>
              </w:rPr>
            </w:pPr>
          </w:p>
        </w:tc>
      </w:tr>
    </w:tbl>
    <w:p w14:paraId="0EB31B30" w14:textId="77777777" w:rsidR="00E673DC" w:rsidRDefault="00E673DC" w:rsidP="00E673DC">
      <w:pPr>
        <w:rPr>
          <w:rFonts w:ascii="Times" w:eastAsia="Batang" w:hAnsi="Times" w:cs="Times"/>
          <w:color w:val="000000"/>
          <w:sz w:val="22"/>
          <w:szCs w:val="28"/>
        </w:rPr>
      </w:pPr>
    </w:p>
    <w:p w14:paraId="0826C407" w14:textId="3B2C28A3" w:rsidR="00E673DC" w:rsidRPr="005E068E" w:rsidRDefault="00E673DC" w:rsidP="00E673DC">
      <w:pPr>
        <w:rPr>
          <w:iCs/>
          <w:sz w:val="22"/>
          <w:szCs w:val="18"/>
        </w:rPr>
      </w:pPr>
      <w:r w:rsidRPr="005E068E">
        <w:rPr>
          <w:iCs/>
          <w:sz w:val="22"/>
          <w:szCs w:val="18"/>
        </w:rPr>
        <w:t xml:space="preserve">We may need to consider a scenario where event triggered reporting is configured but the event is not triggered. In this scenario, though UE was measuring the RS, since the report was not sent, the TCI state is </w:t>
      </w:r>
      <w:r w:rsidR="001A7D56">
        <w:rPr>
          <w:iCs/>
          <w:sz w:val="22"/>
          <w:szCs w:val="18"/>
        </w:rPr>
        <w:t xml:space="preserve">still </w:t>
      </w:r>
      <w:r w:rsidRPr="005E068E">
        <w:rPr>
          <w:iCs/>
          <w:sz w:val="22"/>
          <w:szCs w:val="18"/>
        </w:rPr>
        <w:t xml:space="preserve">considered </w:t>
      </w:r>
      <w:r w:rsidR="001A7D56">
        <w:rPr>
          <w:iCs/>
          <w:sz w:val="22"/>
          <w:szCs w:val="18"/>
        </w:rPr>
        <w:t xml:space="preserve">as </w:t>
      </w:r>
      <w:r w:rsidRPr="005E068E">
        <w:rPr>
          <w:iCs/>
          <w:sz w:val="22"/>
          <w:szCs w:val="18"/>
        </w:rPr>
        <w:t>unknown</w:t>
      </w:r>
      <w:r w:rsidR="001A7D56">
        <w:rPr>
          <w:iCs/>
          <w:sz w:val="22"/>
          <w:szCs w:val="18"/>
        </w:rPr>
        <w:t xml:space="preserve"> based on </w:t>
      </w:r>
      <w:r w:rsidR="00357525">
        <w:rPr>
          <w:iCs/>
          <w:sz w:val="22"/>
          <w:szCs w:val="18"/>
        </w:rPr>
        <w:t xml:space="preserve">the </w:t>
      </w:r>
      <w:r w:rsidR="001A7D56" w:rsidRPr="005E068E">
        <w:rPr>
          <w:iCs/>
          <w:sz w:val="22"/>
          <w:szCs w:val="18"/>
        </w:rPr>
        <w:t>existing known condition definition</w:t>
      </w:r>
      <w:r w:rsidRPr="005E068E">
        <w:rPr>
          <w:iCs/>
          <w:sz w:val="22"/>
          <w:szCs w:val="18"/>
        </w:rPr>
        <w:t xml:space="preserve">. </w:t>
      </w:r>
      <w:r w:rsidR="00F46C86" w:rsidRPr="00F46C86">
        <w:rPr>
          <w:sz w:val="22"/>
          <w:szCs w:val="18"/>
        </w:rPr>
        <w:t>The cell switch delay requirements are not applicable in this case, as per the Release 18 agreements.</w:t>
      </w:r>
      <w:r w:rsidR="000552BC">
        <w:rPr>
          <w:sz w:val="22"/>
          <w:szCs w:val="18"/>
        </w:rPr>
        <w:t xml:space="preserve"> </w:t>
      </w:r>
      <w:r w:rsidR="00B8560A">
        <w:rPr>
          <w:iCs/>
          <w:sz w:val="22"/>
          <w:szCs w:val="18"/>
        </w:rPr>
        <w:t>To avoid no requirement in this scenario</w:t>
      </w:r>
      <w:r w:rsidRPr="005E068E">
        <w:rPr>
          <w:iCs/>
          <w:sz w:val="22"/>
          <w:szCs w:val="18"/>
        </w:rPr>
        <w:t>, TCI state known condition defintion needs to be modified</w:t>
      </w:r>
      <w:r w:rsidR="000552BC">
        <w:rPr>
          <w:iCs/>
          <w:sz w:val="22"/>
          <w:szCs w:val="18"/>
        </w:rPr>
        <w:t>. Potential modification is add a sentence saying TCI state is know</w:t>
      </w:r>
      <w:r w:rsidR="00F85878">
        <w:rPr>
          <w:iCs/>
          <w:sz w:val="22"/>
          <w:szCs w:val="18"/>
        </w:rPr>
        <w:t>n</w:t>
      </w:r>
      <w:r w:rsidR="000552BC">
        <w:rPr>
          <w:iCs/>
          <w:sz w:val="22"/>
          <w:szCs w:val="18"/>
        </w:rPr>
        <w:t xml:space="preserve"> if the </w:t>
      </w:r>
      <w:r w:rsidR="006121B3">
        <w:rPr>
          <w:iCs/>
          <w:sz w:val="22"/>
          <w:szCs w:val="18"/>
        </w:rPr>
        <w:t>“</w:t>
      </w:r>
      <w:r w:rsidR="000552BC" w:rsidRPr="00423431">
        <w:rPr>
          <w:rFonts w:eastAsia="Batang"/>
          <w:color w:val="000000"/>
          <w:sz w:val="20"/>
          <w:lang w:val="en-GB"/>
        </w:rPr>
        <w:t>UE has sent at least one L3-RSRP report with beam index corresponding to the candidate cell on which the L1 event is configured</w:t>
      </w:r>
      <w:r w:rsidR="006121B3">
        <w:rPr>
          <w:rFonts w:eastAsia="Batang"/>
          <w:color w:val="000000"/>
          <w:sz w:val="20"/>
          <w:lang w:val="en-GB"/>
        </w:rPr>
        <w:t>”.</w:t>
      </w:r>
    </w:p>
    <w:p w14:paraId="523AEDE0" w14:textId="77777777" w:rsidR="00E673DC" w:rsidRDefault="00E673DC" w:rsidP="00E673DC">
      <w:pPr>
        <w:rPr>
          <w:rFonts w:ascii="Times" w:eastAsia="Batang" w:hAnsi="Times" w:cs="Times"/>
          <w:color w:val="000000"/>
          <w:sz w:val="22"/>
          <w:szCs w:val="28"/>
        </w:rPr>
      </w:pPr>
    </w:p>
    <w:p w14:paraId="5136FAB7" w14:textId="7C4E4F0C" w:rsidR="00781D39" w:rsidRDefault="00E673DC" w:rsidP="00E7584F">
      <w:pPr>
        <w:pStyle w:val="ListParagraph"/>
        <w:numPr>
          <w:ilvl w:val="0"/>
          <w:numId w:val="74"/>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w:t>
      </w:r>
      <w:r w:rsidR="00747094">
        <w:rPr>
          <w:rFonts w:ascii="Times" w:eastAsia="Batang" w:hAnsi="Times" w:cs="Times"/>
          <w:color w:val="000000"/>
          <w:sz w:val="22"/>
          <w:szCs w:val="28"/>
        </w:rPr>
        <w:t xml:space="preserve">the definition of TCI state known condition </w:t>
      </w:r>
      <w:r>
        <w:rPr>
          <w:rFonts w:ascii="Times" w:eastAsia="Batang" w:hAnsi="Times" w:cs="Times"/>
          <w:color w:val="000000"/>
          <w:sz w:val="22"/>
          <w:szCs w:val="28"/>
        </w:rPr>
        <w:t>to accommodate event triggered LTM reporting</w:t>
      </w:r>
      <w:r w:rsidR="008A1534">
        <w:rPr>
          <w:rFonts w:ascii="Times" w:eastAsia="Batang" w:hAnsi="Times" w:cs="Times"/>
          <w:color w:val="000000"/>
          <w:sz w:val="22"/>
          <w:szCs w:val="28"/>
        </w:rPr>
        <w:t xml:space="preserve">. </w:t>
      </w:r>
      <w:r w:rsidR="00423431">
        <w:rPr>
          <w:rFonts w:ascii="Times" w:eastAsia="Batang" w:hAnsi="Times" w:cs="Times"/>
          <w:color w:val="000000"/>
          <w:sz w:val="22"/>
          <w:szCs w:val="28"/>
        </w:rPr>
        <w:t xml:space="preserve">Potential </w:t>
      </w:r>
      <w:r w:rsidR="008A1534">
        <w:rPr>
          <w:rFonts w:ascii="Times" w:eastAsia="Batang" w:hAnsi="Times" w:cs="Times"/>
          <w:color w:val="000000"/>
          <w:sz w:val="22"/>
          <w:szCs w:val="28"/>
        </w:rPr>
        <w:t xml:space="preserve">spec </w:t>
      </w:r>
      <w:r w:rsidR="00423431">
        <w:rPr>
          <w:rFonts w:ascii="Times" w:eastAsia="Batang" w:hAnsi="Times" w:cs="Times"/>
          <w:color w:val="000000"/>
          <w:sz w:val="22"/>
          <w:szCs w:val="28"/>
        </w:rPr>
        <w:t xml:space="preserve">change is </w:t>
      </w:r>
      <w:r w:rsidR="00B640CA">
        <w:rPr>
          <w:rFonts w:ascii="Times" w:eastAsia="Batang" w:hAnsi="Times" w:cs="Times"/>
          <w:color w:val="000000"/>
          <w:sz w:val="22"/>
          <w:szCs w:val="28"/>
        </w:rPr>
        <w:t xml:space="preserve">highlighted in the </w:t>
      </w:r>
      <w:r w:rsidR="00423431">
        <w:rPr>
          <w:rFonts w:ascii="Times" w:eastAsia="Batang" w:hAnsi="Times" w:cs="Times"/>
          <w:color w:val="000000"/>
          <w:sz w:val="22"/>
          <w:szCs w:val="28"/>
        </w:rPr>
        <w:t>following:</w:t>
      </w:r>
    </w:p>
    <w:p w14:paraId="3614CF4B" w14:textId="77EF4A67" w:rsidR="00E673DC" w:rsidRPr="00E36047" w:rsidRDefault="00781D39" w:rsidP="006A1C24">
      <w:pPr>
        <w:pStyle w:val="ListParagraph"/>
        <w:numPr>
          <w:ilvl w:val="1"/>
          <w:numId w:val="74"/>
        </w:numPr>
        <w:spacing w:after="180"/>
        <w:rPr>
          <w:rFonts w:eastAsia="DengXian"/>
          <w:sz w:val="22"/>
          <w:szCs w:val="22"/>
        </w:rPr>
      </w:pPr>
      <w:r w:rsidRPr="00F06569">
        <w:rPr>
          <w:rFonts w:eastAsia="Batang"/>
          <w:color w:val="000000"/>
          <w:sz w:val="20"/>
          <w:lang w:val="en-GB"/>
        </w:rPr>
        <w:t xml:space="preserve">The UE has sent at least 1 valid L1-RSRP report for the target downlink TCI state before the MAC CE command is received. Or UE has sent at least one L3-RSRP report </w:t>
      </w:r>
      <w:r w:rsidR="00AC0AA1" w:rsidRPr="00F06569">
        <w:rPr>
          <w:rFonts w:eastAsia="Batang"/>
          <w:color w:val="000000"/>
          <w:sz w:val="20"/>
          <w:lang w:val="en-GB"/>
        </w:rPr>
        <w:t xml:space="preserve">with beam index </w:t>
      </w:r>
      <w:r w:rsidRPr="00F06569">
        <w:rPr>
          <w:rFonts w:eastAsia="Batang"/>
          <w:color w:val="000000"/>
          <w:sz w:val="20"/>
          <w:lang w:val="en-GB"/>
        </w:rPr>
        <w:t>corresponding to the candidate cell on which the L1 event is configured</w:t>
      </w:r>
      <w:r w:rsidR="00A609EB" w:rsidRPr="00F06569">
        <w:rPr>
          <w:rFonts w:eastAsia="Batang"/>
          <w:color w:val="000000"/>
          <w:sz w:val="20"/>
          <w:lang w:val="en-GB"/>
        </w:rPr>
        <w:t>.</w:t>
      </w:r>
    </w:p>
    <w:p w14:paraId="5333142B" w14:textId="27B31E95" w:rsidR="00E36047" w:rsidRDefault="00E36047" w:rsidP="00E36047">
      <w:pPr>
        <w:spacing w:after="180"/>
        <w:rPr>
          <w:rFonts w:eastAsia="DengXian"/>
          <w:sz w:val="22"/>
          <w:szCs w:val="22"/>
        </w:rPr>
      </w:pPr>
      <w:r>
        <w:rPr>
          <w:rFonts w:eastAsia="DengXian"/>
          <w:sz w:val="22"/>
          <w:szCs w:val="22"/>
        </w:rPr>
        <w:t xml:space="preserve">Another </w:t>
      </w:r>
      <w:r w:rsidR="00C23720">
        <w:rPr>
          <w:rFonts w:eastAsia="DengXian"/>
          <w:sz w:val="22"/>
          <w:szCs w:val="22"/>
        </w:rPr>
        <w:t xml:space="preserve">open issue </w:t>
      </w:r>
      <w:r>
        <w:rPr>
          <w:rFonts w:eastAsia="DengXian"/>
          <w:sz w:val="22"/>
          <w:szCs w:val="22"/>
        </w:rPr>
        <w:t>discussed was</w:t>
      </w:r>
      <w:r w:rsidR="00D40ADC">
        <w:rPr>
          <w:rFonts w:eastAsia="DengXian"/>
          <w:sz w:val="22"/>
          <w:szCs w:val="22"/>
        </w:rPr>
        <w:t xml:space="preserve"> </w:t>
      </w:r>
      <w:r w:rsidR="00D07C8D">
        <w:rPr>
          <w:rFonts w:eastAsia="DengXian"/>
          <w:sz w:val="22"/>
          <w:szCs w:val="22"/>
        </w:rPr>
        <w:t>listed below.</w:t>
      </w:r>
    </w:p>
    <w:p w14:paraId="7779BC5B" w14:textId="77777777" w:rsidR="00D40ADC" w:rsidRPr="00D40ADC" w:rsidRDefault="00D40ADC" w:rsidP="00D40ADC">
      <w:pPr>
        <w:numPr>
          <w:ilvl w:val="0"/>
          <w:numId w:val="62"/>
        </w:numPr>
        <w:spacing w:after="120"/>
        <w:rPr>
          <w:bCs/>
          <w:color w:val="000000"/>
          <w:sz w:val="22"/>
          <w:szCs w:val="22"/>
        </w:rPr>
      </w:pPr>
      <w:r w:rsidRPr="00D40ADC">
        <w:rPr>
          <w:bCs/>
          <w:color w:val="000000"/>
          <w:sz w:val="22"/>
          <w:szCs w:val="22"/>
        </w:rPr>
        <w:t xml:space="preserve">For FR1: </w:t>
      </w:r>
    </w:p>
    <w:p w14:paraId="143BDC62" w14:textId="2B63B033" w:rsidR="00D40ADC" w:rsidRPr="00D40ADC" w:rsidRDefault="00D40ADC" w:rsidP="00D40ADC">
      <w:pPr>
        <w:numPr>
          <w:ilvl w:val="1"/>
          <w:numId w:val="62"/>
        </w:numPr>
        <w:spacing w:after="120"/>
        <w:rPr>
          <w:bCs/>
          <w:color w:val="000000"/>
          <w:sz w:val="22"/>
          <w:szCs w:val="22"/>
        </w:rPr>
      </w:pPr>
      <w:r w:rsidRPr="00D40ADC">
        <w:rPr>
          <w:bCs/>
          <w:color w:val="000000"/>
          <w:sz w:val="22"/>
          <w:szCs w:val="22"/>
        </w:rPr>
        <w:t xml:space="preserve">UE has sent an event-triggered L1 </w:t>
      </w:r>
      <w:r w:rsidR="00B83F6F" w:rsidRPr="00D40ADC">
        <w:rPr>
          <w:bCs/>
          <w:color w:val="000000"/>
          <w:sz w:val="22"/>
          <w:szCs w:val="22"/>
        </w:rPr>
        <w:t>report,</w:t>
      </w:r>
      <w:r w:rsidRPr="00D40ADC">
        <w:rPr>
          <w:bCs/>
          <w:color w:val="000000"/>
          <w:sz w:val="22"/>
          <w:szCs w:val="22"/>
        </w:rPr>
        <w:t xml:space="preserve"> and the reporting condition continues to be met at the time of receiving the cell switch command or TCI state activation command, </w:t>
      </w:r>
    </w:p>
    <w:p w14:paraId="57824FAD" w14:textId="77777777" w:rsidR="00D40ADC" w:rsidRPr="00D40ADC" w:rsidRDefault="00D40ADC" w:rsidP="00D40ADC">
      <w:pPr>
        <w:numPr>
          <w:ilvl w:val="2"/>
          <w:numId w:val="62"/>
        </w:numPr>
        <w:spacing w:after="120"/>
        <w:rPr>
          <w:bCs/>
          <w:color w:val="000000"/>
          <w:sz w:val="22"/>
          <w:szCs w:val="22"/>
        </w:rPr>
      </w:pPr>
      <w:r w:rsidRPr="00D40ADC">
        <w:rPr>
          <w:bCs/>
          <w:color w:val="000000"/>
          <w:sz w:val="22"/>
          <w:szCs w:val="22"/>
        </w:rPr>
        <w:t>Case 1: leaving condition of the event is configured and corresponding condition is not met,</w:t>
      </w:r>
    </w:p>
    <w:p w14:paraId="3D3782E7" w14:textId="77777777" w:rsidR="00D40ADC" w:rsidRPr="00D40ADC" w:rsidRDefault="00D40ADC" w:rsidP="00D40ADC">
      <w:pPr>
        <w:numPr>
          <w:ilvl w:val="3"/>
          <w:numId w:val="62"/>
        </w:numPr>
        <w:spacing w:after="120"/>
        <w:rPr>
          <w:bCs/>
          <w:color w:val="000000"/>
          <w:sz w:val="22"/>
          <w:szCs w:val="22"/>
        </w:rPr>
      </w:pPr>
      <w:r w:rsidRPr="00D40ADC">
        <w:rPr>
          <w:bCs/>
          <w:color w:val="000000"/>
          <w:sz w:val="22"/>
          <w:szCs w:val="22"/>
        </w:rPr>
        <w:t>the related cell switch delay and TCI state activation requirements are applicable</w:t>
      </w:r>
    </w:p>
    <w:p w14:paraId="15A5B6B5" w14:textId="77777777" w:rsidR="00D40ADC" w:rsidRPr="00D40ADC" w:rsidRDefault="00D40ADC" w:rsidP="00D40ADC">
      <w:pPr>
        <w:numPr>
          <w:ilvl w:val="2"/>
          <w:numId w:val="62"/>
        </w:numPr>
        <w:spacing w:after="120"/>
        <w:rPr>
          <w:bCs/>
          <w:color w:val="000000"/>
          <w:sz w:val="22"/>
          <w:szCs w:val="22"/>
        </w:rPr>
      </w:pPr>
      <w:r w:rsidRPr="00D40ADC">
        <w:rPr>
          <w:bCs/>
          <w:color w:val="000000"/>
          <w:sz w:val="22"/>
          <w:szCs w:val="22"/>
        </w:rPr>
        <w:t>Case 2: leaving condition of the event is NOT configured, FFS</w:t>
      </w:r>
    </w:p>
    <w:p w14:paraId="115EE89E" w14:textId="77777777" w:rsidR="00D40ADC" w:rsidRPr="00D40ADC" w:rsidRDefault="00D40ADC" w:rsidP="00D40ADC">
      <w:pPr>
        <w:numPr>
          <w:ilvl w:val="0"/>
          <w:numId w:val="62"/>
        </w:numPr>
        <w:spacing w:after="120"/>
        <w:rPr>
          <w:bCs/>
          <w:color w:val="000000"/>
          <w:sz w:val="22"/>
          <w:szCs w:val="22"/>
        </w:rPr>
      </w:pPr>
      <w:r w:rsidRPr="00D40ADC">
        <w:rPr>
          <w:bCs/>
          <w:color w:val="000000"/>
          <w:sz w:val="22"/>
          <w:szCs w:val="22"/>
        </w:rPr>
        <w:t>For FR2: FFS</w:t>
      </w:r>
    </w:p>
    <w:p w14:paraId="7FDDD8E5" w14:textId="3D0D4866" w:rsidR="00D40ADC" w:rsidRPr="00E36047" w:rsidRDefault="00E61B43" w:rsidP="00E36047">
      <w:pPr>
        <w:spacing w:after="180"/>
        <w:rPr>
          <w:rFonts w:eastAsia="DengXian"/>
          <w:sz w:val="22"/>
          <w:szCs w:val="22"/>
        </w:rPr>
      </w:pPr>
      <w:r>
        <w:rPr>
          <w:rFonts w:eastAsia="DengXian"/>
          <w:sz w:val="22"/>
          <w:szCs w:val="22"/>
        </w:rPr>
        <w:t xml:space="preserve">For the case 2, </w:t>
      </w:r>
      <w:r w:rsidR="0055674D">
        <w:rPr>
          <w:rFonts w:eastAsia="DengXian"/>
          <w:sz w:val="22"/>
          <w:szCs w:val="22"/>
        </w:rPr>
        <w:t xml:space="preserve">since NW do not know if the event entering </w:t>
      </w:r>
      <w:r w:rsidR="00F47CCD">
        <w:rPr>
          <w:rFonts w:eastAsia="DengXian"/>
          <w:sz w:val="22"/>
          <w:szCs w:val="22"/>
        </w:rPr>
        <w:t>condition</w:t>
      </w:r>
      <w:r w:rsidR="0048716D">
        <w:rPr>
          <w:rFonts w:eastAsia="DengXian"/>
          <w:sz w:val="22"/>
          <w:szCs w:val="22"/>
        </w:rPr>
        <w:t xml:space="preserve"> is still </w:t>
      </w:r>
      <w:r w:rsidR="001933C3">
        <w:rPr>
          <w:rFonts w:eastAsia="DengXian"/>
          <w:sz w:val="22"/>
          <w:szCs w:val="22"/>
        </w:rPr>
        <w:t xml:space="preserve">be </w:t>
      </w:r>
      <w:r w:rsidR="0048716D">
        <w:rPr>
          <w:rFonts w:eastAsia="DengXian"/>
          <w:sz w:val="22"/>
          <w:szCs w:val="22"/>
        </w:rPr>
        <w:t xml:space="preserve">met at the time </w:t>
      </w:r>
      <w:r w:rsidR="007026BF">
        <w:rPr>
          <w:rFonts w:eastAsia="DengXian"/>
          <w:sz w:val="22"/>
          <w:szCs w:val="22"/>
        </w:rPr>
        <w:t>of sending</w:t>
      </w:r>
      <w:r w:rsidR="001933C3">
        <w:rPr>
          <w:rFonts w:eastAsia="DengXian"/>
          <w:sz w:val="22"/>
          <w:szCs w:val="22"/>
        </w:rPr>
        <w:t xml:space="preserve"> the</w:t>
      </w:r>
      <w:r w:rsidR="0048716D">
        <w:rPr>
          <w:rFonts w:eastAsia="DengXian"/>
          <w:sz w:val="22"/>
          <w:szCs w:val="22"/>
        </w:rPr>
        <w:t xml:space="preserve"> TCI state switching</w:t>
      </w:r>
      <w:r w:rsidR="001933C3">
        <w:rPr>
          <w:rFonts w:eastAsia="DengXian"/>
          <w:sz w:val="22"/>
          <w:szCs w:val="22"/>
        </w:rPr>
        <w:t xml:space="preserve"> </w:t>
      </w:r>
      <w:r w:rsidR="004B1BA4">
        <w:rPr>
          <w:rFonts w:eastAsia="DengXian"/>
          <w:sz w:val="22"/>
          <w:szCs w:val="22"/>
        </w:rPr>
        <w:t xml:space="preserve">or cell switch command, </w:t>
      </w:r>
      <w:r w:rsidR="00F70F51">
        <w:rPr>
          <w:rFonts w:eastAsia="DengXian"/>
          <w:sz w:val="22"/>
          <w:szCs w:val="22"/>
        </w:rPr>
        <w:t xml:space="preserve">existing cell </w:t>
      </w:r>
      <w:r w:rsidR="00AC35DC">
        <w:rPr>
          <w:rFonts w:eastAsia="DengXian"/>
          <w:sz w:val="22"/>
          <w:szCs w:val="22"/>
        </w:rPr>
        <w:t>known,</w:t>
      </w:r>
      <w:r w:rsidR="00F70F51">
        <w:rPr>
          <w:rFonts w:eastAsia="DengXian"/>
          <w:sz w:val="22"/>
          <w:szCs w:val="22"/>
        </w:rPr>
        <w:t xml:space="preserve"> and TCI state known conditions may not </w:t>
      </w:r>
      <w:r w:rsidR="00011341">
        <w:rPr>
          <w:rFonts w:eastAsia="DengXian"/>
          <w:sz w:val="22"/>
          <w:szCs w:val="22"/>
        </w:rPr>
        <w:t>be able to be enhanced.</w:t>
      </w:r>
      <w:r w:rsidR="0048716D">
        <w:rPr>
          <w:rFonts w:eastAsia="DengXian"/>
          <w:sz w:val="22"/>
          <w:szCs w:val="22"/>
        </w:rPr>
        <w:t xml:space="preserve">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2D19779" w:rsidR="00E7584F" w:rsidRDefault="00E438DD" w:rsidP="00E7584F">
      <w:pPr>
        <w:spacing w:after="120"/>
        <w:jc w:val="both"/>
        <w:rPr>
          <w:rFonts w:eastAsia="DengXian"/>
          <w:sz w:val="22"/>
          <w:szCs w:val="22"/>
        </w:rPr>
      </w:pPr>
      <w:r w:rsidRPr="005E068E">
        <w:rPr>
          <w:rFonts w:eastAsia="DengXian"/>
          <w:sz w:val="22"/>
          <w:szCs w:val="22"/>
        </w:rPr>
        <w:t xml:space="preserve">In this contribution we </w:t>
      </w:r>
      <w:r w:rsidR="00541743" w:rsidRPr="005E068E">
        <w:rPr>
          <w:rFonts w:eastAsia="DengXian"/>
          <w:sz w:val="22"/>
          <w:szCs w:val="22"/>
        </w:rPr>
        <w:t>analyzed potential RAN4 RRM requirements impact</w:t>
      </w:r>
      <w:r w:rsidR="00612926" w:rsidRPr="005E068E">
        <w:rPr>
          <w:rFonts w:eastAsia="DengXian"/>
          <w:sz w:val="22"/>
          <w:szCs w:val="22"/>
        </w:rPr>
        <w:t xml:space="preserve"> and made following observations and proposals.</w:t>
      </w:r>
      <w:r w:rsidR="00541743" w:rsidRPr="005E068E">
        <w:rPr>
          <w:rFonts w:eastAsia="DengXian"/>
          <w:sz w:val="22"/>
          <w:szCs w:val="22"/>
        </w:rPr>
        <w:t xml:space="preserve"> </w:t>
      </w:r>
    </w:p>
    <w:p w14:paraId="321963FB" w14:textId="60A2D34D" w:rsidR="008620BD" w:rsidRPr="008620BD" w:rsidRDefault="008620BD" w:rsidP="009A2015">
      <w:pPr>
        <w:pStyle w:val="ListParagraph"/>
        <w:numPr>
          <w:ilvl w:val="0"/>
          <w:numId w:val="72"/>
        </w:numPr>
        <w:spacing w:after="180"/>
        <w:rPr>
          <w:rStyle w:val="ui-provider"/>
          <w:rFonts w:ascii="Times" w:eastAsia="Batang" w:hAnsi="Times" w:cs="Times"/>
          <w:color w:val="000000"/>
          <w:sz w:val="22"/>
          <w:szCs w:val="28"/>
        </w:rPr>
      </w:pPr>
      <w:r>
        <w:rPr>
          <w:rStyle w:val="ui-provider"/>
          <w:sz w:val="22"/>
          <w:szCs w:val="22"/>
        </w:rPr>
        <w:lastRenderedPageBreak/>
        <w:t>RAN4 to agree that existing Ecat capability is not shared between L3 events and LTM L1 events.</w:t>
      </w:r>
    </w:p>
    <w:p w14:paraId="1F6317C4" w14:textId="3C0E0B1C" w:rsidR="008620BD" w:rsidRPr="008620BD" w:rsidRDefault="008620BD" w:rsidP="009A2015">
      <w:pPr>
        <w:pStyle w:val="ListParagraph"/>
        <w:numPr>
          <w:ilvl w:val="0"/>
          <w:numId w:val="72"/>
        </w:numPr>
        <w:spacing w:after="180"/>
        <w:rPr>
          <w:rFonts w:ascii="Times" w:eastAsia="Batang" w:hAnsi="Times" w:cs="Times"/>
          <w:color w:val="000000"/>
          <w:sz w:val="22"/>
          <w:szCs w:val="28"/>
        </w:rPr>
      </w:pPr>
      <w:r w:rsidRPr="001C2717">
        <w:rPr>
          <w:rFonts w:eastAsia="DengXian"/>
          <w:sz w:val="22"/>
          <w:szCs w:val="22"/>
        </w:rPr>
        <w:t xml:space="preserve">RAN4 to support </w:t>
      </w:r>
      <w:r>
        <w:rPr>
          <w:rFonts w:eastAsia="DengXian"/>
          <w:sz w:val="22"/>
          <w:szCs w:val="22"/>
        </w:rPr>
        <w:t>a common LTM</w:t>
      </w:r>
      <w:r w:rsidRPr="001C2717">
        <w:rPr>
          <w:rFonts w:eastAsia="DengXian"/>
          <w:sz w:val="22"/>
          <w:szCs w:val="22"/>
        </w:rPr>
        <w:t xml:space="preserve"> Ecat capability </w:t>
      </w:r>
      <w:r>
        <w:rPr>
          <w:rFonts w:eastAsia="DengXian"/>
          <w:sz w:val="22"/>
          <w:szCs w:val="22"/>
        </w:rPr>
        <w:t xml:space="preserve">to be shared between </w:t>
      </w:r>
      <w:r w:rsidRPr="001C2717">
        <w:rPr>
          <w:rFonts w:eastAsia="DengXian"/>
          <w:sz w:val="22"/>
          <w:szCs w:val="22"/>
        </w:rPr>
        <w:t>intra</w:t>
      </w:r>
      <w:r>
        <w:rPr>
          <w:rFonts w:eastAsia="DengXian"/>
          <w:sz w:val="22"/>
          <w:szCs w:val="22"/>
        </w:rPr>
        <w:t>-</w:t>
      </w:r>
      <w:r w:rsidRPr="001C2717">
        <w:rPr>
          <w:rFonts w:eastAsia="DengXian"/>
          <w:sz w:val="22"/>
          <w:szCs w:val="22"/>
        </w:rPr>
        <w:t xml:space="preserve"> and inter-frequency candidate</w:t>
      </w:r>
      <w:r>
        <w:rPr>
          <w:rFonts w:eastAsia="DengXian"/>
          <w:sz w:val="22"/>
          <w:szCs w:val="22"/>
        </w:rPr>
        <w:t xml:space="preserve"> cells.</w:t>
      </w:r>
    </w:p>
    <w:p w14:paraId="32C49CE9" w14:textId="24C79001" w:rsidR="008620BD" w:rsidRPr="00BC77F4" w:rsidRDefault="008620BD" w:rsidP="009A2015">
      <w:pPr>
        <w:pStyle w:val="ListParagraph"/>
        <w:numPr>
          <w:ilvl w:val="0"/>
          <w:numId w:val="72"/>
        </w:numPr>
        <w:spacing w:after="180"/>
        <w:rPr>
          <w:rFonts w:ascii="Times" w:eastAsia="Batang" w:hAnsi="Times" w:cs="Times"/>
          <w:color w:val="000000"/>
          <w:sz w:val="22"/>
          <w:szCs w:val="28"/>
        </w:rPr>
      </w:pPr>
      <w:r w:rsidRPr="00C23237">
        <w:rPr>
          <w:rFonts w:eastAsia="DengXian"/>
          <w:sz w:val="22"/>
          <w:szCs w:val="22"/>
        </w:rPr>
        <w:t>RAN4 to agree that Ecat capability for LTM L1 measurements includes both PCell event</w:t>
      </w:r>
      <w:r>
        <w:rPr>
          <w:rFonts w:eastAsia="DengXian"/>
          <w:sz w:val="22"/>
          <w:szCs w:val="22"/>
        </w:rPr>
        <w:t xml:space="preserve">, </w:t>
      </w:r>
      <w:r w:rsidRPr="00C23237">
        <w:rPr>
          <w:rFonts w:eastAsia="DengXian"/>
          <w:sz w:val="22"/>
          <w:szCs w:val="22"/>
        </w:rPr>
        <w:t>and candidate cells’ events.</w:t>
      </w:r>
      <w:r w:rsidRPr="001177C2">
        <w:rPr>
          <w:rFonts w:eastAsia="DengXian"/>
          <w:sz w:val="22"/>
          <w:szCs w:val="22"/>
        </w:rPr>
        <w:t xml:space="preserve"> The detail number of Ecat is FFS.</w:t>
      </w:r>
    </w:p>
    <w:p w14:paraId="7939BFCA" w14:textId="2CADD1D5" w:rsidR="00BC77F4" w:rsidRDefault="00BC77F4" w:rsidP="00BC77F4">
      <w:pPr>
        <w:pStyle w:val="ListParagraph"/>
        <w:numPr>
          <w:ilvl w:val="0"/>
          <w:numId w:val="72"/>
        </w:numPr>
        <w:spacing w:after="180"/>
        <w:rPr>
          <w:rFonts w:ascii="Times" w:eastAsia="Batang" w:hAnsi="Times" w:cs="Times"/>
          <w:color w:val="000000"/>
          <w:sz w:val="22"/>
          <w:szCs w:val="28"/>
        </w:rPr>
      </w:pPr>
      <w:r w:rsidRPr="006D799D">
        <w:rPr>
          <w:rFonts w:ascii="Times" w:eastAsia="Batang" w:hAnsi="Times" w:cs="Times"/>
          <w:color w:val="000000"/>
          <w:sz w:val="22"/>
          <w:szCs w:val="28"/>
        </w:rPr>
        <w:t xml:space="preserve">RAN4 to </w:t>
      </w:r>
      <w:r>
        <w:rPr>
          <w:rFonts w:ascii="Times" w:eastAsia="Batang" w:hAnsi="Times" w:cs="Times"/>
          <w:color w:val="000000"/>
          <w:sz w:val="22"/>
          <w:szCs w:val="28"/>
        </w:rPr>
        <w:t xml:space="preserve">revisit the definition of TCI state known condition to accommodate event triggered LTM reporting. Potential spec change is </w:t>
      </w:r>
      <w:r w:rsidR="00E90EE8">
        <w:rPr>
          <w:rFonts w:ascii="Times" w:eastAsia="Batang" w:hAnsi="Times" w:cs="Times"/>
          <w:color w:val="000000"/>
          <w:sz w:val="22"/>
          <w:szCs w:val="28"/>
        </w:rPr>
        <w:t>highlighted in the</w:t>
      </w:r>
      <w:r>
        <w:rPr>
          <w:rFonts w:ascii="Times" w:eastAsia="Batang" w:hAnsi="Times" w:cs="Times"/>
          <w:color w:val="000000"/>
          <w:sz w:val="22"/>
          <w:szCs w:val="28"/>
        </w:rPr>
        <w:t xml:space="preserve"> following:</w:t>
      </w:r>
    </w:p>
    <w:p w14:paraId="0F8B9758" w14:textId="10A6FDF1" w:rsidR="00BC77F4" w:rsidRPr="00597AC3" w:rsidRDefault="00BC77F4" w:rsidP="006D67AE">
      <w:pPr>
        <w:pStyle w:val="ListParagraph"/>
        <w:numPr>
          <w:ilvl w:val="1"/>
          <w:numId w:val="72"/>
        </w:numPr>
        <w:spacing w:after="180"/>
        <w:ind w:left="360"/>
        <w:rPr>
          <w:rFonts w:ascii="Times" w:eastAsia="Batang" w:hAnsi="Times" w:cs="Times"/>
          <w:color w:val="000000"/>
          <w:sz w:val="22"/>
          <w:szCs w:val="28"/>
        </w:rPr>
      </w:pPr>
      <w:r w:rsidRPr="00597AC3">
        <w:rPr>
          <w:rFonts w:eastAsia="Batang"/>
          <w:color w:val="000000"/>
          <w:sz w:val="20"/>
          <w:lang w:val="en-GB"/>
        </w:rPr>
        <w:t xml:space="preserve">“The UE has sent at least 1 valid L1-RSRP report for the target downlink TCI state before the MAC CE command is received. </w:t>
      </w:r>
      <w:r w:rsidRPr="00597AC3">
        <w:rPr>
          <w:rFonts w:eastAsia="Batang"/>
          <w:color w:val="000000"/>
          <w:sz w:val="20"/>
          <w:highlight w:val="yellow"/>
          <w:lang w:val="en-GB"/>
        </w:rPr>
        <w:t>Or UE has sent at least one L3-RSRP report with beam index corresponding to the candidate cell on which the L1 event is configured</w:t>
      </w:r>
      <w:r w:rsidRPr="00597AC3">
        <w:rPr>
          <w:rFonts w:eastAsia="Batang"/>
          <w:color w:val="000000"/>
          <w:sz w:val="20"/>
          <w:lang w:val="en-GB"/>
        </w:rPr>
        <w:t>”</w:t>
      </w:r>
      <w:r w:rsidR="00597AC3" w:rsidRPr="00597AC3">
        <w:rPr>
          <w:rFonts w:eastAsia="Batang"/>
          <w:color w:val="000000"/>
          <w:sz w:val="20"/>
          <w:lang w:val="en-GB"/>
        </w:rPr>
        <w:t>.</w:t>
      </w:r>
    </w:p>
    <w:p w14:paraId="569CA982" w14:textId="77777777" w:rsidR="00C13E9D" w:rsidRPr="005E068E" w:rsidRDefault="00C13E9D" w:rsidP="009A2015">
      <w:pPr>
        <w:pStyle w:val="ListParagraph"/>
        <w:spacing w:after="180"/>
        <w:ind w:left="360"/>
        <w:rPr>
          <w:rFonts w:eastAsia="DengXian"/>
          <w:sz w:val="22"/>
          <w:szCs w:val="22"/>
        </w:rPr>
      </w:pPr>
    </w:p>
    <w:p w14:paraId="706CE72B" w14:textId="4F46F051" w:rsidR="00CC20C3" w:rsidRPr="001F21B7" w:rsidRDefault="00D80957" w:rsidP="003826AC">
      <w:pPr>
        <w:pStyle w:val="Heading1"/>
        <w:rPr>
          <w:lang w:val="en-CA"/>
        </w:rPr>
      </w:pPr>
      <w:r w:rsidRPr="00DD6A55">
        <w:rPr>
          <w:lang w:val="en-CA"/>
        </w:rPr>
        <w:t>References</w:t>
      </w:r>
      <w:bookmarkStart w:id="5" w:name="_Ref536781364"/>
      <w:bookmarkStart w:id="6" w:name="_Ref517094573"/>
      <w:bookmarkStart w:id="7"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1115E937" w:rsidR="00F10764" w:rsidRDefault="00F10764" w:rsidP="00F10764">
      <w:pPr>
        <w:rPr>
          <w:rFonts w:asciiTheme="minorHAnsi" w:hAnsiTheme="minorHAnsi" w:cstheme="minorHAnsi"/>
          <w:sz w:val="22"/>
          <w:szCs w:val="22"/>
        </w:rPr>
      </w:pPr>
      <w:r>
        <w:br/>
        <w:t xml:space="preserve">[2] </w:t>
      </w:r>
      <w:r>
        <w:tab/>
      </w:r>
      <w:r w:rsidR="0028270A" w:rsidRPr="0028270A">
        <w:rPr>
          <w:rFonts w:asciiTheme="minorHAnsi" w:hAnsiTheme="minorHAnsi" w:cstheme="minorHAnsi"/>
          <w:sz w:val="22"/>
          <w:szCs w:val="22"/>
        </w:rPr>
        <w:t>R4-2420101</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5"/>
    <w:bookmarkEnd w:id="6"/>
    <w:bookmarkEnd w:id="7"/>
    <w:p w14:paraId="4CE2112C" w14:textId="77777777" w:rsidR="0066748F" w:rsidRDefault="0066748F" w:rsidP="0066748F">
      <w:pPr>
        <w:rPr>
          <w:lang w:val="en-CA"/>
        </w:rPr>
      </w:pPr>
    </w:p>
    <w:sectPr w:rsidR="0066748F"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E88F3" w14:textId="77777777" w:rsidR="001F1595" w:rsidRDefault="001F1595">
      <w:r>
        <w:separator/>
      </w:r>
    </w:p>
  </w:endnote>
  <w:endnote w:type="continuationSeparator" w:id="0">
    <w:p w14:paraId="6214B4A9" w14:textId="77777777" w:rsidR="001F1595" w:rsidRDefault="001F1595">
      <w:r>
        <w:continuationSeparator/>
      </w:r>
    </w:p>
  </w:endnote>
  <w:endnote w:type="continuationNotice" w:id="1">
    <w:p w14:paraId="3B70E954" w14:textId="77777777" w:rsidR="001F1595" w:rsidRDefault="001F1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29D67" w14:textId="77777777" w:rsidR="001F1595" w:rsidRDefault="001F1595">
      <w:r>
        <w:separator/>
      </w:r>
    </w:p>
  </w:footnote>
  <w:footnote w:type="continuationSeparator" w:id="0">
    <w:p w14:paraId="224416EE" w14:textId="77777777" w:rsidR="001F1595" w:rsidRDefault="001F1595">
      <w:r>
        <w:continuationSeparator/>
      </w:r>
    </w:p>
  </w:footnote>
  <w:footnote w:type="continuationNotice" w:id="1">
    <w:p w14:paraId="41210264" w14:textId="77777777" w:rsidR="001F1595" w:rsidRDefault="001F15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FD1A798E"/>
    <w:lvl w:ilvl="0" w:tplc="B0428678">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220F09"/>
    <w:multiLevelType w:val="hybridMultilevel"/>
    <w:tmpl w:val="2F74DB68"/>
    <w:lvl w:ilvl="0" w:tplc="C4E29BFC">
      <w:start w:val="1"/>
      <w:numFmt w:val="decimal"/>
      <w:lvlText w:val="Proposal %1:"/>
      <w:lvlJc w:val="left"/>
      <w:pPr>
        <w:ind w:left="360" w:hanging="360"/>
      </w:pPr>
      <w:rPr>
        <w:rFonts w:ascii="Times New Roman" w:hAnsi="Times New Roman" w:cs="Times New Roman"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3E72CFF"/>
    <w:multiLevelType w:val="hybridMultilevel"/>
    <w:tmpl w:val="1B7CC322"/>
    <w:lvl w:ilvl="0" w:tplc="2D684D7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4CF0799"/>
    <w:multiLevelType w:val="hybridMultilevel"/>
    <w:tmpl w:val="73DC5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3"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52F5670"/>
    <w:multiLevelType w:val="hybridMultilevel"/>
    <w:tmpl w:val="70084AD4"/>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2"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F86920"/>
    <w:multiLevelType w:val="hybridMultilevel"/>
    <w:tmpl w:val="6B9E0522"/>
    <w:lvl w:ilvl="0" w:tplc="4B24FA2E">
      <w:start w:val="1"/>
      <w:numFmt w:val="decimal"/>
      <w:lvlText w:val="Observation %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3"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 w15:restartNumberingAfterBreak="0">
    <w:nsid w:val="64D87423"/>
    <w:multiLevelType w:val="multilevel"/>
    <w:tmpl w:val="67886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E35354A"/>
    <w:multiLevelType w:val="hybridMultilevel"/>
    <w:tmpl w:val="C7ACCDC8"/>
    <w:lvl w:ilvl="0" w:tplc="30E2D916">
      <w:start w:val="1"/>
      <w:numFmt w:val="decimal"/>
      <w:lvlText w:val="Proposal %1:"/>
      <w:lvlJc w:val="left"/>
      <w:pPr>
        <w:ind w:left="360" w:hanging="360"/>
      </w:pPr>
      <w:rPr>
        <w:rFonts w:hint="default"/>
        <w:b/>
        <w:bCs/>
        <w:sz w:val="22"/>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2C71936"/>
    <w:multiLevelType w:val="multilevel"/>
    <w:tmpl w:val="7AFC9BE2"/>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2"/>
        <w:szCs w:val="22"/>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2" w15:restartNumberingAfterBreak="0">
    <w:nsid w:val="72D1179D"/>
    <w:multiLevelType w:val="hybridMultilevel"/>
    <w:tmpl w:val="C21E8702"/>
    <w:lvl w:ilvl="0" w:tplc="F790E6FE">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2"/>
  </w:num>
  <w:num w:numId="2" w16cid:durableId="1817575607">
    <w:abstractNumId w:val="68"/>
  </w:num>
  <w:num w:numId="3" w16cid:durableId="1767460268">
    <w:abstractNumId w:val="61"/>
  </w:num>
  <w:num w:numId="4" w16cid:durableId="1758211833">
    <w:abstractNumId w:val="32"/>
  </w:num>
  <w:num w:numId="5" w16cid:durableId="606041571">
    <w:abstractNumId w:val="36"/>
  </w:num>
  <w:num w:numId="6" w16cid:durableId="1056509047">
    <w:abstractNumId w:val="7"/>
  </w:num>
  <w:num w:numId="7" w16cid:durableId="1234582147">
    <w:abstractNumId w:val="5"/>
  </w:num>
  <w:num w:numId="8" w16cid:durableId="1577517894">
    <w:abstractNumId w:val="69"/>
  </w:num>
  <w:num w:numId="9" w16cid:durableId="1914655923">
    <w:abstractNumId w:val="57"/>
  </w:num>
  <w:num w:numId="10" w16cid:durableId="208884821">
    <w:abstractNumId w:val="24"/>
  </w:num>
  <w:num w:numId="11" w16cid:durableId="376778933">
    <w:abstractNumId w:val="4"/>
  </w:num>
  <w:num w:numId="12" w16cid:durableId="1505168578">
    <w:abstractNumId w:val="35"/>
  </w:num>
  <w:num w:numId="13" w16cid:durableId="885291604">
    <w:abstractNumId w:val="59"/>
  </w:num>
  <w:num w:numId="14" w16cid:durableId="17339661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1"/>
  </w:num>
  <w:num w:numId="17" w16cid:durableId="608316563">
    <w:abstractNumId w:val="14"/>
  </w:num>
  <w:num w:numId="18" w16cid:durableId="1538930418">
    <w:abstractNumId w:val="38"/>
  </w:num>
  <w:num w:numId="19" w16cid:durableId="308444402">
    <w:abstractNumId w:val="2"/>
  </w:num>
  <w:num w:numId="20" w16cid:durableId="559437656">
    <w:abstractNumId w:val="3"/>
  </w:num>
  <w:num w:numId="21" w16cid:durableId="723218660">
    <w:abstractNumId w:val="47"/>
  </w:num>
  <w:num w:numId="22" w16cid:durableId="160239045">
    <w:abstractNumId w:val="19"/>
  </w:num>
  <w:num w:numId="23" w16cid:durableId="1996103220">
    <w:abstractNumId w:val="34"/>
  </w:num>
  <w:num w:numId="24" w16cid:durableId="1562055616">
    <w:abstractNumId w:val="67"/>
  </w:num>
  <w:num w:numId="25" w16cid:durableId="1831823804">
    <w:abstractNumId w:val="9"/>
  </w:num>
  <w:num w:numId="26" w16cid:durableId="1152868998">
    <w:abstractNumId w:val="46"/>
  </w:num>
  <w:num w:numId="27" w16cid:durableId="597569479">
    <w:abstractNumId w:val="18"/>
  </w:num>
  <w:num w:numId="28" w16cid:durableId="466167148">
    <w:abstractNumId w:val="70"/>
  </w:num>
  <w:num w:numId="29" w16cid:durableId="1458064427">
    <w:abstractNumId w:val="27"/>
  </w:num>
  <w:num w:numId="30" w16cid:durableId="1482044914">
    <w:abstractNumId w:val="63"/>
  </w:num>
  <w:num w:numId="31" w16cid:durableId="11400787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5"/>
  </w:num>
  <w:num w:numId="34" w16cid:durableId="1856915004">
    <w:abstractNumId w:val="21"/>
  </w:num>
  <w:num w:numId="35" w16cid:durableId="65229350">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9"/>
  </w:num>
  <w:num w:numId="38" w16cid:durableId="1201433329">
    <w:abstractNumId w:val="54"/>
  </w:num>
  <w:num w:numId="39" w16cid:durableId="1805197166">
    <w:abstractNumId w:val="43"/>
  </w:num>
  <w:num w:numId="40" w16cid:durableId="917591013">
    <w:abstractNumId w:val="12"/>
  </w:num>
  <w:num w:numId="41" w16cid:durableId="1109355018">
    <w:abstractNumId w:val="66"/>
  </w:num>
  <w:num w:numId="42" w16cid:durableId="1122991709">
    <w:abstractNumId w:val="48"/>
    <w:lvlOverride w:ilvl="0">
      <w:startOverride w:val="1"/>
    </w:lvlOverride>
  </w:num>
  <w:num w:numId="43" w16cid:durableId="2068188430">
    <w:abstractNumId w:val="44"/>
    <w:lvlOverride w:ilvl="0">
      <w:startOverride w:val="1"/>
    </w:lvlOverride>
    <w:lvlOverride w:ilvl="1"/>
    <w:lvlOverride w:ilvl="2"/>
    <w:lvlOverride w:ilvl="3"/>
    <w:lvlOverride w:ilvl="4"/>
    <w:lvlOverride w:ilvl="5"/>
    <w:lvlOverride w:ilvl="6"/>
    <w:lvlOverride w:ilvl="7"/>
    <w:lvlOverride w:ilvl="8"/>
  </w:num>
  <w:num w:numId="44" w16cid:durableId="111675372">
    <w:abstractNumId w:val="31"/>
  </w:num>
  <w:num w:numId="45" w16cid:durableId="634798752">
    <w:abstractNumId w:val="0"/>
  </w:num>
  <w:num w:numId="46" w16cid:durableId="627585843">
    <w:abstractNumId w:val="28"/>
  </w:num>
  <w:num w:numId="47" w16cid:durableId="1870794621">
    <w:abstractNumId w:val="25"/>
  </w:num>
  <w:num w:numId="48" w16cid:durableId="1579821287">
    <w:abstractNumId w:val="37"/>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3"/>
  </w:num>
  <w:num w:numId="51" w16cid:durableId="168259236">
    <w:abstractNumId w:val="1"/>
  </w:num>
  <w:num w:numId="52" w16cid:durableId="1567491362">
    <w:abstractNumId w:val="8"/>
  </w:num>
  <w:num w:numId="53" w16cid:durableId="1049299920">
    <w:abstractNumId w:val="42"/>
  </w:num>
  <w:num w:numId="54" w16cid:durableId="371660111">
    <w:abstractNumId w:val="62"/>
  </w:num>
  <w:num w:numId="55" w16cid:durableId="1774282391">
    <w:abstractNumId w:val="45"/>
  </w:num>
  <w:num w:numId="56" w16cid:durableId="1492260230">
    <w:abstractNumId w:val="60"/>
  </w:num>
  <w:num w:numId="57" w16cid:durableId="2015765856">
    <w:abstractNumId w:val="10"/>
  </w:num>
  <w:num w:numId="58" w16cid:durableId="1630476894">
    <w:abstractNumId w:val="33"/>
  </w:num>
  <w:num w:numId="59" w16cid:durableId="1218476107">
    <w:abstractNumId w:val="22"/>
  </w:num>
  <w:num w:numId="60" w16cid:durableId="2017149804">
    <w:abstractNumId w:val="30"/>
  </w:num>
  <w:num w:numId="61" w16cid:durableId="544877770">
    <w:abstractNumId w:val="61"/>
  </w:num>
  <w:num w:numId="62" w16cid:durableId="970280633">
    <w:abstractNumId w:val="64"/>
  </w:num>
  <w:num w:numId="63" w16cid:durableId="668410448">
    <w:abstractNumId w:val="16"/>
  </w:num>
  <w:num w:numId="64" w16cid:durableId="1704551361">
    <w:abstractNumId w:val="61"/>
  </w:num>
  <w:num w:numId="65" w16cid:durableId="1213617020">
    <w:abstractNumId w:val="17"/>
  </w:num>
  <w:num w:numId="66" w16cid:durableId="820080267">
    <w:abstractNumId w:val="20"/>
  </w:num>
  <w:num w:numId="67" w16cid:durableId="1834026407">
    <w:abstractNumId w:val="50"/>
  </w:num>
  <w:num w:numId="68" w16cid:durableId="1406681669">
    <w:abstractNumId w:val="13"/>
  </w:num>
  <w:num w:numId="69" w16cid:durableId="1225532358">
    <w:abstractNumId w:val="55"/>
  </w:num>
  <w:num w:numId="70" w16cid:durableId="1963537152">
    <w:abstractNumId w:val="39"/>
  </w:num>
  <w:num w:numId="71" w16cid:durableId="643043000">
    <w:abstractNumId w:val="49"/>
  </w:num>
  <w:num w:numId="72" w16cid:durableId="1791970606">
    <w:abstractNumId w:val="51"/>
  </w:num>
  <w:num w:numId="73" w16cid:durableId="668215611">
    <w:abstractNumId w:val="64"/>
  </w:num>
  <w:num w:numId="74" w16cid:durableId="584799190">
    <w:abstractNumId w:val="5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57E"/>
    <w:rsid w:val="00000B2F"/>
    <w:rsid w:val="00000B47"/>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313"/>
    <w:rsid w:val="000054B2"/>
    <w:rsid w:val="000056E5"/>
    <w:rsid w:val="00005A1B"/>
    <w:rsid w:val="00005E2A"/>
    <w:rsid w:val="00006020"/>
    <w:rsid w:val="000060DE"/>
    <w:rsid w:val="00006FC2"/>
    <w:rsid w:val="0000741B"/>
    <w:rsid w:val="000075CD"/>
    <w:rsid w:val="00007685"/>
    <w:rsid w:val="00010155"/>
    <w:rsid w:val="000103F2"/>
    <w:rsid w:val="00010758"/>
    <w:rsid w:val="00010E5D"/>
    <w:rsid w:val="00011341"/>
    <w:rsid w:val="000113AA"/>
    <w:rsid w:val="000113B5"/>
    <w:rsid w:val="00011607"/>
    <w:rsid w:val="000118B2"/>
    <w:rsid w:val="00011F65"/>
    <w:rsid w:val="00012931"/>
    <w:rsid w:val="00012B1C"/>
    <w:rsid w:val="00012CF0"/>
    <w:rsid w:val="00012D38"/>
    <w:rsid w:val="00012E85"/>
    <w:rsid w:val="0001351C"/>
    <w:rsid w:val="00013628"/>
    <w:rsid w:val="00013932"/>
    <w:rsid w:val="00013AD0"/>
    <w:rsid w:val="00013CC8"/>
    <w:rsid w:val="00013D47"/>
    <w:rsid w:val="000141F9"/>
    <w:rsid w:val="00014348"/>
    <w:rsid w:val="00014BD2"/>
    <w:rsid w:val="00014C3D"/>
    <w:rsid w:val="00014C5F"/>
    <w:rsid w:val="00015258"/>
    <w:rsid w:val="000155C6"/>
    <w:rsid w:val="0001579B"/>
    <w:rsid w:val="00015E22"/>
    <w:rsid w:val="00015E37"/>
    <w:rsid w:val="00015FDA"/>
    <w:rsid w:val="0001686B"/>
    <w:rsid w:val="00016CEE"/>
    <w:rsid w:val="00016F17"/>
    <w:rsid w:val="00017243"/>
    <w:rsid w:val="00017E83"/>
    <w:rsid w:val="00017F08"/>
    <w:rsid w:val="00020334"/>
    <w:rsid w:val="00020939"/>
    <w:rsid w:val="00020B1C"/>
    <w:rsid w:val="00021229"/>
    <w:rsid w:val="00021D81"/>
    <w:rsid w:val="00021F53"/>
    <w:rsid w:val="00021FA1"/>
    <w:rsid w:val="000228AC"/>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2D"/>
    <w:rsid w:val="00030F57"/>
    <w:rsid w:val="00030F8E"/>
    <w:rsid w:val="00031506"/>
    <w:rsid w:val="000317D0"/>
    <w:rsid w:val="00031B09"/>
    <w:rsid w:val="00032DBD"/>
    <w:rsid w:val="00032EC0"/>
    <w:rsid w:val="00032F1F"/>
    <w:rsid w:val="00033229"/>
    <w:rsid w:val="0003364E"/>
    <w:rsid w:val="0003386A"/>
    <w:rsid w:val="00033CE3"/>
    <w:rsid w:val="00033D0E"/>
    <w:rsid w:val="00034007"/>
    <w:rsid w:val="000347CF"/>
    <w:rsid w:val="0003499C"/>
    <w:rsid w:val="00034C0A"/>
    <w:rsid w:val="00034CE1"/>
    <w:rsid w:val="00034DA3"/>
    <w:rsid w:val="00034E6E"/>
    <w:rsid w:val="00034E94"/>
    <w:rsid w:val="00035099"/>
    <w:rsid w:val="000353B6"/>
    <w:rsid w:val="00035420"/>
    <w:rsid w:val="00035C87"/>
    <w:rsid w:val="00035D07"/>
    <w:rsid w:val="00036021"/>
    <w:rsid w:val="000360DD"/>
    <w:rsid w:val="000365C0"/>
    <w:rsid w:val="0003662D"/>
    <w:rsid w:val="00036920"/>
    <w:rsid w:val="00036946"/>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26B6"/>
    <w:rsid w:val="00042837"/>
    <w:rsid w:val="000428FD"/>
    <w:rsid w:val="00042AA6"/>
    <w:rsid w:val="00042C26"/>
    <w:rsid w:val="00042E8A"/>
    <w:rsid w:val="00043E5D"/>
    <w:rsid w:val="00043FA1"/>
    <w:rsid w:val="0004415C"/>
    <w:rsid w:val="00044164"/>
    <w:rsid w:val="0004425A"/>
    <w:rsid w:val="00044AE2"/>
    <w:rsid w:val="0004501B"/>
    <w:rsid w:val="000451B2"/>
    <w:rsid w:val="000452D5"/>
    <w:rsid w:val="00045C96"/>
    <w:rsid w:val="00046883"/>
    <w:rsid w:val="00046D1A"/>
    <w:rsid w:val="000470C5"/>
    <w:rsid w:val="00047819"/>
    <w:rsid w:val="00047B7C"/>
    <w:rsid w:val="00047C7B"/>
    <w:rsid w:val="00050022"/>
    <w:rsid w:val="0005046F"/>
    <w:rsid w:val="00050AF6"/>
    <w:rsid w:val="00050EB2"/>
    <w:rsid w:val="00050FF4"/>
    <w:rsid w:val="000510B0"/>
    <w:rsid w:val="000511C1"/>
    <w:rsid w:val="00051BC5"/>
    <w:rsid w:val="00051EB1"/>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2BC"/>
    <w:rsid w:val="00055BD3"/>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57CBD"/>
    <w:rsid w:val="000601C8"/>
    <w:rsid w:val="0006068B"/>
    <w:rsid w:val="00060EE6"/>
    <w:rsid w:val="00061047"/>
    <w:rsid w:val="0006105B"/>
    <w:rsid w:val="000618C0"/>
    <w:rsid w:val="00061B45"/>
    <w:rsid w:val="00061D4B"/>
    <w:rsid w:val="00061F0F"/>
    <w:rsid w:val="00062119"/>
    <w:rsid w:val="0006226F"/>
    <w:rsid w:val="0006278C"/>
    <w:rsid w:val="00062848"/>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C3"/>
    <w:rsid w:val="00066D93"/>
    <w:rsid w:val="00067405"/>
    <w:rsid w:val="000675E8"/>
    <w:rsid w:val="00070911"/>
    <w:rsid w:val="00070B4E"/>
    <w:rsid w:val="0007105D"/>
    <w:rsid w:val="00071066"/>
    <w:rsid w:val="000714DE"/>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5DC"/>
    <w:rsid w:val="00075604"/>
    <w:rsid w:val="00075A2B"/>
    <w:rsid w:val="0007674A"/>
    <w:rsid w:val="000775E6"/>
    <w:rsid w:val="000777C6"/>
    <w:rsid w:val="000779AC"/>
    <w:rsid w:val="00077BC5"/>
    <w:rsid w:val="00077EF8"/>
    <w:rsid w:val="00077F2B"/>
    <w:rsid w:val="00077FD1"/>
    <w:rsid w:val="0008034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498A"/>
    <w:rsid w:val="0008547F"/>
    <w:rsid w:val="0008575E"/>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0F79"/>
    <w:rsid w:val="00091675"/>
    <w:rsid w:val="000918CB"/>
    <w:rsid w:val="00091A2A"/>
    <w:rsid w:val="00091A91"/>
    <w:rsid w:val="00091A98"/>
    <w:rsid w:val="00091DAA"/>
    <w:rsid w:val="00091E1F"/>
    <w:rsid w:val="00091ED8"/>
    <w:rsid w:val="00092123"/>
    <w:rsid w:val="000922B9"/>
    <w:rsid w:val="00092416"/>
    <w:rsid w:val="000924E0"/>
    <w:rsid w:val="00092737"/>
    <w:rsid w:val="000927B3"/>
    <w:rsid w:val="00093180"/>
    <w:rsid w:val="00093364"/>
    <w:rsid w:val="0009346C"/>
    <w:rsid w:val="00093DD9"/>
    <w:rsid w:val="00094894"/>
    <w:rsid w:val="00095187"/>
    <w:rsid w:val="00095DFB"/>
    <w:rsid w:val="00095E60"/>
    <w:rsid w:val="00096078"/>
    <w:rsid w:val="00096225"/>
    <w:rsid w:val="000969EB"/>
    <w:rsid w:val="00096B77"/>
    <w:rsid w:val="00096CC7"/>
    <w:rsid w:val="0009704F"/>
    <w:rsid w:val="000972BA"/>
    <w:rsid w:val="0009782E"/>
    <w:rsid w:val="000A0460"/>
    <w:rsid w:val="000A04B5"/>
    <w:rsid w:val="000A062F"/>
    <w:rsid w:val="000A0AE2"/>
    <w:rsid w:val="000A0C1F"/>
    <w:rsid w:val="000A2D1C"/>
    <w:rsid w:val="000A2E40"/>
    <w:rsid w:val="000A3D7C"/>
    <w:rsid w:val="000A3E6D"/>
    <w:rsid w:val="000A3F10"/>
    <w:rsid w:val="000A40A2"/>
    <w:rsid w:val="000A44CD"/>
    <w:rsid w:val="000A46A7"/>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AF"/>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5C39"/>
    <w:rsid w:val="000B6513"/>
    <w:rsid w:val="000B6A91"/>
    <w:rsid w:val="000B6D89"/>
    <w:rsid w:val="000B7544"/>
    <w:rsid w:val="000B7586"/>
    <w:rsid w:val="000B7742"/>
    <w:rsid w:val="000C0FC9"/>
    <w:rsid w:val="000C1298"/>
    <w:rsid w:val="000C1892"/>
    <w:rsid w:val="000C1CBC"/>
    <w:rsid w:val="000C29A3"/>
    <w:rsid w:val="000C2AB4"/>
    <w:rsid w:val="000C2F93"/>
    <w:rsid w:val="000C31D1"/>
    <w:rsid w:val="000C31F5"/>
    <w:rsid w:val="000C3226"/>
    <w:rsid w:val="000C3280"/>
    <w:rsid w:val="000C3890"/>
    <w:rsid w:val="000C396C"/>
    <w:rsid w:val="000C3CA9"/>
    <w:rsid w:val="000C3E1D"/>
    <w:rsid w:val="000C3E56"/>
    <w:rsid w:val="000C3FC8"/>
    <w:rsid w:val="000C40D9"/>
    <w:rsid w:val="000C4148"/>
    <w:rsid w:val="000C563B"/>
    <w:rsid w:val="000C5718"/>
    <w:rsid w:val="000C5893"/>
    <w:rsid w:val="000C591D"/>
    <w:rsid w:val="000C5E11"/>
    <w:rsid w:val="000C5F8A"/>
    <w:rsid w:val="000C5FF1"/>
    <w:rsid w:val="000C6420"/>
    <w:rsid w:val="000C6598"/>
    <w:rsid w:val="000C686C"/>
    <w:rsid w:val="000C6C41"/>
    <w:rsid w:val="000C6FBE"/>
    <w:rsid w:val="000C722B"/>
    <w:rsid w:val="000C7688"/>
    <w:rsid w:val="000C7C45"/>
    <w:rsid w:val="000D0AD5"/>
    <w:rsid w:val="000D0B28"/>
    <w:rsid w:val="000D121F"/>
    <w:rsid w:val="000D1247"/>
    <w:rsid w:val="000D1CBD"/>
    <w:rsid w:val="000D1EA2"/>
    <w:rsid w:val="000D2312"/>
    <w:rsid w:val="000D234A"/>
    <w:rsid w:val="000D272D"/>
    <w:rsid w:val="000D2AAA"/>
    <w:rsid w:val="000D2C93"/>
    <w:rsid w:val="000D3264"/>
    <w:rsid w:val="000D355A"/>
    <w:rsid w:val="000D358C"/>
    <w:rsid w:val="000D3671"/>
    <w:rsid w:val="000D37E7"/>
    <w:rsid w:val="000D3E6B"/>
    <w:rsid w:val="000D4593"/>
    <w:rsid w:val="000D46F9"/>
    <w:rsid w:val="000D4AA9"/>
    <w:rsid w:val="000D4AF4"/>
    <w:rsid w:val="000D4E19"/>
    <w:rsid w:val="000D5093"/>
    <w:rsid w:val="000D58A2"/>
    <w:rsid w:val="000D5A72"/>
    <w:rsid w:val="000D6430"/>
    <w:rsid w:val="000D6448"/>
    <w:rsid w:val="000D64E3"/>
    <w:rsid w:val="000D6658"/>
    <w:rsid w:val="000D717D"/>
    <w:rsid w:val="000D72BB"/>
    <w:rsid w:val="000D74EC"/>
    <w:rsid w:val="000D79E2"/>
    <w:rsid w:val="000D7ABB"/>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82B"/>
    <w:rsid w:val="000E6833"/>
    <w:rsid w:val="000E6940"/>
    <w:rsid w:val="000E6ED2"/>
    <w:rsid w:val="000E6EE4"/>
    <w:rsid w:val="000E6F43"/>
    <w:rsid w:val="000E6F50"/>
    <w:rsid w:val="000E6F5F"/>
    <w:rsid w:val="000E7041"/>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04"/>
    <w:rsid w:val="000F478C"/>
    <w:rsid w:val="000F47A4"/>
    <w:rsid w:val="000F4E4F"/>
    <w:rsid w:val="000F4E7E"/>
    <w:rsid w:val="000F4F71"/>
    <w:rsid w:val="000F5D56"/>
    <w:rsid w:val="000F5DC0"/>
    <w:rsid w:val="000F5E35"/>
    <w:rsid w:val="000F601B"/>
    <w:rsid w:val="000F65FC"/>
    <w:rsid w:val="000F6877"/>
    <w:rsid w:val="000F6A64"/>
    <w:rsid w:val="000F74D7"/>
    <w:rsid w:val="000F7B38"/>
    <w:rsid w:val="001002BA"/>
    <w:rsid w:val="001002EB"/>
    <w:rsid w:val="001004B9"/>
    <w:rsid w:val="0010075C"/>
    <w:rsid w:val="001015F3"/>
    <w:rsid w:val="00101956"/>
    <w:rsid w:val="00102068"/>
    <w:rsid w:val="00102118"/>
    <w:rsid w:val="0010228E"/>
    <w:rsid w:val="00102507"/>
    <w:rsid w:val="001026EB"/>
    <w:rsid w:val="00102AF5"/>
    <w:rsid w:val="00102B07"/>
    <w:rsid w:val="00103538"/>
    <w:rsid w:val="00103EBA"/>
    <w:rsid w:val="00104874"/>
    <w:rsid w:val="00104EC1"/>
    <w:rsid w:val="00105300"/>
    <w:rsid w:val="00105512"/>
    <w:rsid w:val="00105528"/>
    <w:rsid w:val="001058D5"/>
    <w:rsid w:val="00105D78"/>
    <w:rsid w:val="00105F4C"/>
    <w:rsid w:val="001069D5"/>
    <w:rsid w:val="00106D66"/>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19"/>
    <w:rsid w:val="00114D72"/>
    <w:rsid w:val="00114E12"/>
    <w:rsid w:val="00114EE6"/>
    <w:rsid w:val="001153ED"/>
    <w:rsid w:val="00115512"/>
    <w:rsid w:val="00115683"/>
    <w:rsid w:val="0011685E"/>
    <w:rsid w:val="00116A5D"/>
    <w:rsid w:val="00116E3A"/>
    <w:rsid w:val="001171A1"/>
    <w:rsid w:val="001173FB"/>
    <w:rsid w:val="00117538"/>
    <w:rsid w:val="001177C2"/>
    <w:rsid w:val="00117830"/>
    <w:rsid w:val="00120582"/>
    <w:rsid w:val="00120623"/>
    <w:rsid w:val="00121152"/>
    <w:rsid w:val="001211D6"/>
    <w:rsid w:val="001215C5"/>
    <w:rsid w:val="0012183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DDC"/>
    <w:rsid w:val="00124EBC"/>
    <w:rsid w:val="00125BC4"/>
    <w:rsid w:val="00125CB6"/>
    <w:rsid w:val="00125D6F"/>
    <w:rsid w:val="00126020"/>
    <w:rsid w:val="00126AD5"/>
    <w:rsid w:val="00126C19"/>
    <w:rsid w:val="00126CEE"/>
    <w:rsid w:val="00126EB9"/>
    <w:rsid w:val="00126ECF"/>
    <w:rsid w:val="00126F13"/>
    <w:rsid w:val="00126F88"/>
    <w:rsid w:val="00126FC2"/>
    <w:rsid w:val="001276CA"/>
    <w:rsid w:val="00127D7F"/>
    <w:rsid w:val="00127F0B"/>
    <w:rsid w:val="00130174"/>
    <w:rsid w:val="0013019C"/>
    <w:rsid w:val="001302F8"/>
    <w:rsid w:val="00130605"/>
    <w:rsid w:val="00131312"/>
    <w:rsid w:val="00131555"/>
    <w:rsid w:val="00131978"/>
    <w:rsid w:val="00131A3B"/>
    <w:rsid w:val="0013223E"/>
    <w:rsid w:val="0013241E"/>
    <w:rsid w:val="00132990"/>
    <w:rsid w:val="00133090"/>
    <w:rsid w:val="00134535"/>
    <w:rsid w:val="001346C3"/>
    <w:rsid w:val="001348E7"/>
    <w:rsid w:val="001351E6"/>
    <w:rsid w:val="001352B7"/>
    <w:rsid w:val="00135355"/>
    <w:rsid w:val="00135633"/>
    <w:rsid w:val="00135653"/>
    <w:rsid w:val="00135A7A"/>
    <w:rsid w:val="00136086"/>
    <w:rsid w:val="00136C52"/>
    <w:rsid w:val="00136E63"/>
    <w:rsid w:val="00136F1D"/>
    <w:rsid w:val="001376D7"/>
    <w:rsid w:val="001379FC"/>
    <w:rsid w:val="00137B9B"/>
    <w:rsid w:val="00137E1E"/>
    <w:rsid w:val="00140643"/>
    <w:rsid w:val="001408E3"/>
    <w:rsid w:val="00140A45"/>
    <w:rsid w:val="001416FE"/>
    <w:rsid w:val="001417DA"/>
    <w:rsid w:val="00141911"/>
    <w:rsid w:val="00141A31"/>
    <w:rsid w:val="00141B39"/>
    <w:rsid w:val="00141C9C"/>
    <w:rsid w:val="0014207C"/>
    <w:rsid w:val="00142379"/>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A7F"/>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60170"/>
    <w:rsid w:val="00160620"/>
    <w:rsid w:val="00160933"/>
    <w:rsid w:val="00160A97"/>
    <w:rsid w:val="00160AC3"/>
    <w:rsid w:val="00160F16"/>
    <w:rsid w:val="001610B7"/>
    <w:rsid w:val="00161557"/>
    <w:rsid w:val="00161929"/>
    <w:rsid w:val="001619F0"/>
    <w:rsid w:val="00161AD5"/>
    <w:rsid w:val="00162087"/>
    <w:rsid w:val="00162C98"/>
    <w:rsid w:val="00162D55"/>
    <w:rsid w:val="00163030"/>
    <w:rsid w:val="001632C4"/>
    <w:rsid w:val="001634F9"/>
    <w:rsid w:val="00163B97"/>
    <w:rsid w:val="00163CB6"/>
    <w:rsid w:val="00164057"/>
    <w:rsid w:val="0016429C"/>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39"/>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0B4"/>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3C3"/>
    <w:rsid w:val="0019344D"/>
    <w:rsid w:val="001937D9"/>
    <w:rsid w:val="00193912"/>
    <w:rsid w:val="001939BF"/>
    <w:rsid w:val="00193D91"/>
    <w:rsid w:val="00193F8E"/>
    <w:rsid w:val="001940EE"/>
    <w:rsid w:val="00194BB2"/>
    <w:rsid w:val="00194DC5"/>
    <w:rsid w:val="0019515D"/>
    <w:rsid w:val="001951B5"/>
    <w:rsid w:val="00195384"/>
    <w:rsid w:val="00195461"/>
    <w:rsid w:val="001956AF"/>
    <w:rsid w:val="00195921"/>
    <w:rsid w:val="00195B0C"/>
    <w:rsid w:val="00195D43"/>
    <w:rsid w:val="001962B2"/>
    <w:rsid w:val="0019661A"/>
    <w:rsid w:val="0019685C"/>
    <w:rsid w:val="00196A1B"/>
    <w:rsid w:val="00196B4A"/>
    <w:rsid w:val="00196CFB"/>
    <w:rsid w:val="00196F92"/>
    <w:rsid w:val="001973FB"/>
    <w:rsid w:val="0019740D"/>
    <w:rsid w:val="001A039C"/>
    <w:rsid w:val="001A06C6"/>
    <w:rsid w:val="001A07E5"/>
    <w:rsid w:val="001A129D"/>
    <w:rsid w:val="001A16BB"/>
    <w:rsid w:val="001A1CB8"/>
    <w:rsid w:val="001A2052"/>
    <w:rsid w:val="001A21FD"/>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8E3"/>
    <w:rsid w:val="001A7B7F"/>
    <w:rsid w:val="001A7D56"/>
    <w:rsid w:val="001B00ED"/>
    <w:rsid w:val="001B0BBF"/>
    <w:rsid w:val="001B1BA7"/>
    <w:rsid w:val="001B2174"/>
    <w:rsid w:val="001B2341"/>
    <w:rsid w:val="001B27AA"/>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478"/>
    <w:rsid w:val="001B7767"/>
    <w:rsid w:val="001B78FF"/>
    <w:rsid w:val="001B7BAA"/>
    <w:rsid w:val="001B7CAF"/>
    <w:rsid w:val="001B7D77"/>
    <w:rsid w:val="001C046A"/>
    <w:rsid w:val="001C0479"/>
    <w:rsid w:val="001C0535"/>
    <w:rsid w:val="001C0E89"/>
    <w:rsid w:val="001C1706"/>
    <w:rsid w:val="001C19DB"/>
    <w:rsid w:val="001C1D9F"/>
    <w:rsid w:val="001C1DA8"/>
    <w:rsid w:val="001C1E0C"/>
    <w:rsid w:val="001C2159"/>
    <w:rsid w:val="001C2717"/>
    <w:rsid w:val="001C29A9"/>
    <w:rsid w:val="001C2A18"/>
    <w:rsid w:val="001C2BA8"/>
    <w:rsid w:val="001C2D2F"/>
    <w:rsid w:val="001C30D6"/>
    <w:rsid w:val="001C3519"/>
    <w:rsid w:val="001C37EB"/>
    <w:rsid w:val="001C3B1C"/>
    <w:rsid w:val="001C3DB1"/>
    <w:rsid w:val="001C3F22"/>
    <w:rsid w:val="001C4417"/>
    <w:rsid w:val="001C51BA"/>
    <w:rsid w:val="001C523B"/>
    <w:rsid w:val="001C55EB"/>
    <w:rsid w:val="001C5787"/>
    <w:rsid w:val="001C5831"/>
    <w:rsid w:val="001C59FB"/>
    <w:rsid w:val="001C5CB2"/>
    <w:rsid w:val="001C5D63"/>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62C"/>
    <w:rsid w:val="001D0C24"/>
    <w:rsid w:val="001D0DB2"/>
    <w:rsid w:val="001D170B"/>
    <w:rsid w:val="001D188F"/>
    <w:rsid w:val="001D1AA9"/>
    <w:rsid w:val="001D1B15"/>
    <w:rsid w:val="001D1B73"/>
    <w:rsid w:val="001D1E02"/>
    <w:rsid w:val="001D20CB"/>
    <w:rsid w:val="001D3379"/>
    <w:rsid w:val="001D345B"/>
    <w:rsid w:val="001D384C"/>
    <w:rsid w:val="001D385F"/>
    <w:rsid w:val="001D3968"/>
    <w:rsid w:val="001D40CE"/>
    <w:rsid w:val="001D4A4D"/>
    <w:rsid w:val="001D4ABC"/>
    <w:rsid w:val="001D4BC3"/>
    <w:rsid w:val="001D500E"/>
    <w:rsid w:val="001D586D"/>
    <w:rsid w:val="001D5A5A"/>
    <w:rsid w:val="001D5FAC"/>
    <w:rsid w:val="001D629F"/>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21D"/>
    <w:rsid w:val="001E32FD"/>
    <w:rsid w:val="001E3831"/>
    <w:rsid w:val="001E3AA3"/>
    <w:rsid w:val="001E3D28"/>
    <w:rsid w:val="001E3E93"/>
    <w:rsid w:val="001E3FA6"/>
    <w:rsid w:val="001E407F"/>
    <w:rsid w:val="001E41F3"/>
    <w:rsid w:val="001E445B"/>
    <w:rsid w:val="001E4799"/>
    <w:rsid w:val="001E4832"/>
    <w:rsid w:val="001E4F4B"/>
    <w:rsid w:val="001E5056"/>
    <w:rsid w:val="001E5E4B"/>
    <w:rsid w:val="001E6181"/>
    <w:rsid w:val="001E6370"/>
    <w:rsid w:val="001E6772"/>
    <w:rsid w:val="001E68FC"/>
    <w:rsid w:val="001E6AAF"/>
    <w:rsid w:val="001E7814"/>
    <w:rsid w:val="001F0B4C"/>
    <w:rsid w:val="001F0C84"/>
    <w:rsid w:val="001F1044"/>
    <w:rsid w:val="001F1595"/>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28"/>
    <w:rsid w:val="001F69C0"/>
    <w:rsid w:val="001F77FD"/>
    <w:rsid w:val="001F797C"/>
    <w:rsid w:val="001F7AE1"/>
    <w:rsid w:val="001F7C6D"/>
    <w:rsid w:val="0020003F"/>
    <w:rsid w:val="00200350"/>
    <w:rsid w:val="00200414"/>
    <w:rsid w:val="0020064D"/>
    <w:rsid w:val="00200B29"/>
    <w:rsid w:val="00200D4B"/>
    <w:rsid w:val="00201259"/>
    <w:rsid w:val="00202745"/>
    <w:rsid w:val="00202F44"/>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76E"/>
    <w:rsid w:val="00206B8D"/>
    <w:rsid w:val="00206E0C"/>
    <w:rsid w:val="00206F90"/>
    <w:rsid w:val="002071C1"/>
    <w:rsid w:val="002077A9"/>
    <w:rsid w:val="00207DDA"/>
    <w:rsid w:val="0021002B"/>
    <w:rsid w:val="00210E3C"/>
    <w:rsid w:val="0021100A"/>
    <w:rsid w:val="0021159F"/>
    <w:rsid w:val="0021170A"/>
    <w:rsid w:val="002117D5"/>
    <w:rsid w:val="00211CCA"/>
    <w:rsid w:val="00211CFF"/>
    <w:rsid w:val="00211DCB"/>
    <w:rsid w:val="00212448"/>
    <w:rsid w:val="00212AC2"/>
    <w:rsid w:val="00213267"/>
    <w:rsid w:val="00213434"/>
    <w:rsid w:val="00213540"/>
    <w:rsid w:val="00214034"/>
    <w:rsid w:val="00214992"/>
    <w:rsid w:val="00214B03"/>
    <w:rsid w:val="002150E8"/>
    <w:rsid w:val="00215120"/>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077"/>
    <w:rsid w:val="002221B8"/>
    <w:rsid w:val="00222371"/>
    <w:rsid w:val="00222443"/>
    <w:rsid w:val="00222B79"/>
    <w:rsid w:val="002239B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129"/>
    <w:rsid w:val="00232415"/>
    <w:rsid w:val="00232B23"/>
    <w:rsid w:val="002331A7"/>
    <w:rsid w:val="00233BC3"/>
    <w:rsid w:val="00233D8D"/>
    <w:rsid w:val="00233DD8"/>
    <w:rsid w:val="0023428F"/>
    <w:rsid w:val="00234898"/>
    <w:rsid w:val="00234CF8"/>
    <w:rsid w:val="00235031"/>
    <w:rsid w:val="002350C0"/>
    <w:rsid w:val="00235165"/>
    <w:rsid w:val="0023519E"/>
    <w:rsid w:val="002356BB"/>
    <w:rsid w:val="00235A21"/>
    <w:rsid w:val="00235E32"/>
    <w:rsid w:val="00235F3E"/>
    <w:rsid w:val="0023611A"/>
    <w:rsid w:val="0023633F"/>
    <w:rsid w:val="00236927"/>
    <w:rsid w:val="00236BBD"/>
    <w:rsid w:val="00236FB3"/>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5157"/>
    <w:rsid w:val="00245178"/>
    <w:rsid w:val="00245A14"/>
    <w:rsid w:val="00245AAA"/>
    <w:rsid w:val="00246423"/>
    <w:rsid w:val="002468A6"/>
    <w:rsid w:val="00246BDE"/>
    <w:rsid w:val="00246BE8"/>
    <w:rsid w:val="00246C09"/>
    <w:rsid w:val="00247479"/>
    <w:rsid w:val="002475E9"/>
    <w:rsid w:val="00247CD9"/>
    <w:rsid w:val="002503DF"/>
    <w:rsid w:val="00250476"/>
    <w:rsid w:val="0025079A"/>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59"/>
    <w:rsid w:val="002550DD"/>
    <w:rsid w:val="00255145"/>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70155"/>
    <w:rsid w:val="0027034F"/>
    <w:rsid w:val="002704C1"/>
    <w:rsid w:val="00270697"/>
    <w:rsid w:val="00270908"/>
    <w:rsid w:val="0027106B"/>
    <w:rsid w:val="00271109"/>
    <w:rsid w:val="002711F0"/>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11D"/>
    <w:rsid w:val="00275C86"/>
    <w:rsid w:val="00275D12"/>
    <w:rsid w:val="00275EE8"/>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1966"/>
    <w:rsid w:val="00281CBF"/>
    <w:rsid w:val="0028200B"/>
    <w:rsid w:val="00282241"/>
    <w:rsid w:val="0028270A"/>
    <w:rsid w:val="0028298A"/>
    <w:rsid w:val="00282DE7"/>
    <w:rsid w:val="00282E6A"/>
    <w:rsid w:val="00282EDB"/>
    <w:rsid w:val="002830CA"/>
    <w:rsid w:val="00283507"/>
    <w:rsid w:val="002835E0"/>
    <w:rsid w:val="00283F2E"/>
    <w:rsid w:val="00284CE5"/>
    <w:rsid w:val="00285716"/>
    <w:rsid w:val="00285A54"/>
    <w:rsid w:val="0028601F"/>
    <w:rsid w:val="002861C4"/>
    <w:rsid w:val="002862AD"/>
    <w:rsid w:val="002868E3"/>
    <w:rsid w:val="00286984"/>
    <w:rsid w:val="00286EFD"/>
    <w:rsid w:val="002879D8"/>
    <w:rsid w:val="00287C98"/>
    <w:rsid w:val="00287CF9"/>
    <w:rsid w:val="00287FC9"/>
    <w:rsid w:val="0029035B"/>
    <w:rsid w:val="00290482"/>
    <w:rsid w:val="00290A86"/>
    <w:rsid w:val="00290AE3"/>
    <w:rsid w:val="00290CDA"/>
    <w:rsid w:val="00290DDB"/>
    <w:rsid w:val="0029130A"/>
    <w:rsid w:val="0029198C"/>
    <w:rsid w:val="00291A2A"/>
    <w:rsid w:val="00291B7F"/>
    <w:rsid w:val="00291BF4"/>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D2A"/>
    <w:rsid w:val="00297E7C"/>
    <w:rsid w:val="002A033E"/>
    <w:rsid w:val="002A0A20"/>
    <w:rsid w:val="002A0BE0"/>
    <w:rsid w:val="002A1011"/>
    <w:rsid w:val="002A129B"/>
    <w:rsid w:val="002A1565"/>
    <w:rsid w:val="002A16AB"/>
    <w:rsid w:val="002A1BA9"/>
    <w:rsid w:val="002A1EBD"/>
    <w:rsid w:val="002A226A"/>
    <w:rsid w:val="002A2ED4"/>
    <w:rsid w:val="002A33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55E"/>
    <w:rsid w:val="002B2B5E"/>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6418"/>
    <w:rsid w:val="002B655E"/>
    <w:rsid w:val="002B66C2"/>
    <w:rsid w:val="002B6A47"/>
    <w:rsid w:val="002B70A4"/>
    <w:rsid w:val="002B726E"/>
    <w:rsid w:val="002B72CA"/>
    <w:rsid w:val="002B7586"/>
    <w:rsid w:val="002B7BC3"/>
    <w:rsid w:val="002B7CF0"/>
    <w:rsid w:val="002C07B8"/>
    <w:rsid w:val="002C092C"/>
    <w:rsid w:val="002C0D2B"/>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78D"/>
    <w:rsid w:val="002C4973"/>
    <w:rsid w:val="002C4ED2"/>
    <w:rsid w:val="002C4EE1"/>
    <w:rsid w:val="002C54FA"/>
    <w:rsid w:val="002C5735"/>
    <w:rsid w:val="002C5A0A"/>
    <w:rsid w:val="002C6161"/>
    <w:rsid w:val="002C65AB"/>
    <w:rsid w:val="002C6698"/>
    <w:rsid w:val="002C7083"/>
    <w:rsid w:val="002C78CA"/>
    <w:rsid w:val="002C7CC6"/>
    <w:rsid w:val="002D0420"/>
    <w:rsid w:val="002D0490"/>
    <w:rsid w:val="002D096A"/>
    <w:rsid w:val="002D0D8A"/>
    <w:rsid w:val="002D0E6A"/>
    <w:rsid w:val="002D0E97"/>
    <w:rsid w:val="002D10E4"/>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2DA"/>
    <w:rsid w:val="002D470F"/>
    <w:rsid w:val="002D4823"/>
    <w:rsid w:val="002D4830"/>
    <w:rsid w:val="002D50FC"/>
    <w:rsid w:val="002D529E"/>
    <w:rsid w:val="002D53F1"/>
    <w:rsid w:val="002D5485"/>
    <w:rsid w:val="002D5CA1"/>
    <w:rsid w:val="002D5CCC"/>
    <w:rsid w:val="002D5D1B"/>
    <w:rsid w:val="002D5F84"/>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0C5"/>
    <w:rsid w:val="002F4BBD"/>
    <w:rsid w:val="002F4F8A"/>
    <w:rsid w:val="002F57E3"/>
    <w:rsid w:val="002F593B"/>
    <w:rsid w:val="002F59E1"/>
    <w:rsid w:val="002F64AA"/>
    <w:rsid w:val="002F66B2"/>
    <w:rsid w:val="002F6A21"/>
    <w:rsid w:val="002F6A46"/>
    <w:rsid w:val="002F7413"/>
    <w:rsid w:val="002F7504"/>
    <w:rsid w:val="002F7610"/>
    <w:rsid w:val="0030025D"/>
    <w:rsid w:val="00300609"/>
    <w:rsid w:val="0030095D"/>
    <w:rsid w:val="003009E1"/>
    <w:rsid w:val="0030102E"/>
    <w:rsid w:val="003010BF"/>
    <w:rsid w:val="0030114D"/>
    <w:rsid w:val="00301AEB"/>
    <w:rsid w:val="00301FC2"/>
    <w:rsid w:val="00302051"/>
    <w:rsid w:val="003022B8"/>
    <w:rsid w:val="00302917"/>
    <w:rsid w:val="00302933"/>
    <w:rsid w:val="00302EBD"/>
    <w:rsid w:val="00302F9F"/>
    <w:rsid w:val="00302FF5"/>
    <w:rsid w:val="00303005"/>
    <w:rsid w:val="0030307A"/>
    <w:rsid w:val="0030313B"/>
    <w:rsid w:val="00303287"/>
    <w:rsid w:val="00303777"/>
    <w:rsid w:val="003038EB"/>
    <w:rsid w:val="00303E72"/>
    <w:rsid w:val="003042D9"/>
    <w:rsid w:val="00304477"/>
    <w:rsid w:val="003044F7"/>
    <w:rsid w:val="0030475A"/>
    <w:rsid w:val="003049E3"/>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349"/>
    <w:rsid w:val="00310560"/>
    <w:rsid w:val="00310562"/>
    <w:rsid w:val="003110AC"/>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B37"/>
    <w:rsid w:val="00315CE9"/>
    <w:rsid w:val="003161AC"/>
    <w:rsid w:val="003168AE"/>
    <w:rsid w:val="003168FC"/>
    <w:rsid w:val="00316BC4"/>
    <w:rsid w:val="003170CE"/>
    <w:rsid w:val="00317608"/>
    <w:rsid w:val="0031777D"/>
    <w:rsid w:val="00317822"/>
    <w:rsid w:val="00317C3D"/>
    <w:rsid w:val="00317CFC"/>
    <w:rsid w:val="00317D20"/>
    <w:rsid w:val="00317EBA"/>
    <w:rsid w:val="0032080E"/>
    <w:rsid w:val="00320933"/>
    <w:rsid w:val="00320934"/>
    <w:rsid w:val="00320A15"/>
    <w:rsid w:val="00320BBB"/>
    <w:rsid w:val="00320DCF"/>
    <w:rsid w:val="00320F4D"/>
    <w:rsid w:val="00321234"/>
    <w:rsid w:val="003212E5"/>
    <w:rsid w:val="00321B6A"/>
    <w:rsid w:val="0032236C"/>
    <w:rsid w:val="00323216"/>
    <w:rsid w:val="003237F5"/>
    <w:rsid w:val="00323BF8"/>
    <w:rsid w:val="00323D35"/>
    <w:rsid w:val="00324175"/>
    <w:rsid w:val="003248D7"/>
    <w:rsid w:val="00324CC5"/>
    <w:rsid w:val="00324EED"/>
    <w:rsid w:val="003253E4"/>
    <w:rsid w:val="00325A32"/>
    <w:rsid w:val="00325E6A"/>
    <w:rsid w:val="00326255"/>
    <w:rsid w:val="003263AE"/>
    <w:rsid w:val="00326592"/>
    <w:rsid w:val="00326BE9"/>
    <w:rsid w:val="00326D5F"/>
    <w:rsid w:val="003274A5"/>
    <w:rsid w:val="00327CA3"/>
    <w:rsid w:val="00327FD5"/>
    <w:rsid w:val="00330196"/>
    <w:rsid w:val="003303EB"/>
    <w:rsid w:val="00330492"/>
    <w:rsid w:val="00330854"/>
    <w:rsid w:val="00331046"/>
    <w:rsid w:val="0033186E"/>
    <w:rsid w:val="0033200F"/>
    <w:rsid w:val="003322E7"/>
    <w:rsid w:val="00332626"/>
    <w:rsid w:val="00332807"/>
    <w:rsid w:val="00332B8F"/>
    <w:rsid w:val="00332C6A"/>
    <w:rsid w:val="00333302"/>
    <w:rsid w:val="00333627"/>
    <w:rsid w:val="00333F00"/>
    <w:rsid w:val="003344E5"/>
    <w:rsid w:val="003345F7"/>
    <w:rsid w:val="00334644"/>
    <w:rsid w:val="003347C7"/>
    <w:rsid w:val="00334AC3"/>
    <w:rsid w:val="00334BF6"/>
    <w:rsid w:val="00334E45"/>
    <w:rsid w:val="00335045"/>
    <w:rsid w:val="003353AD"/>
    <w:rsid w:val="003356A5"/>
    <w:rsid w:val="00335A1C"/>
    <w:rsid w:val="00335B27"/>
    <w:rsid w:val="00336119"/>
    <w:rsid w:val="0033613D"/>
    <w:rsid w:val="00337039"/>
    <w:rsid w:val="0033783F"/>
    <w:rsid w:val="00337ACB"/>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B9"/>
    <w:rsid w:val="0034299D"/>
    <w:rsid w:val="00342C18"/>
    <w:rsid w:val="0034324D"/>
    <w:rsid w:val="00343550"/>
    <w:rsid w:val="003447DB"/>
    <w:rsid w:val="00344C09"/>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73"/>
    <w:rsid w:val="0034718A"/>
    <w:rsid w:val="00347C0A"/>
    <w:rsid w:val="00347CC4"/>
    <w:rsid w:val="0035008C"/>
    <w:rsid w:val="0035086F"/>
    <w:rsid w:val="00350971"/>
    <w:rsid w:val="00350B61"/>
    <w:rsid w:val="00351034"/>
    <w:rsid w:val="00351055"/>
    <w:rsid w:val="0035114E"/>
    <w:rsid w:val="003515AC"/>
    <w:rsid w:val="00351856"/>
    <w:rsid w:val="0035197B"/>
    <w:rsid w:val="00351BF9"/>
    <w:rsid w:val="00351D02"/>
    <w:rsid w:val="00351E82"/>
    <w:rsid w:val="003521B3"/>
    <w:rsid w:val="003524BF"/>
    <w:rsid w:val="003529F6"/>
    <w:rsid w:val="00352F47"/>
    <w:rsid w:val="00353238"/>
    <w:rsid w:val="00353313"/>
    <w:rsid w:val="0035333D"/>
    <w:rsid w:val="0035359A"/>
    <w:rsid w:val="00353C0E"/>
    <w:rsid w:val="00353CE5"/>
    <w:rsid w:val="003540A1"/>
    <w:rsid w:val="003540B2"/>
    <w:rsid w:val="0035422B"/>
    <w:rsid w:val="0035430A"/>
    <w:rsid w:val="00354378"/>
    <w:rsid w:val="003543A7"/>
    <w:rsid w:val="00354883"/>
    <w:rsid w:val="0035498B"/>
    <w:rsid w:val="00354D03"/>
    <w:rsid w:val="0035531E"/>
    <w:rsid w:val="00355CDB"/>
    <w:rsid w:val="003560D1"/>
    <w:rsid w:val="003561A8"/>
    <w:rsid w:val="003565D8"/>
    <w:rsid w:val="00356B36"/>
    <w:rsid w:val="003573F2"/>
    <w:rsid w:val="00357525"/>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991"/>
    <w:rsid w:val="00365D1E"/>
    <w:rsid w:val="00365F47"/>
    <w:rsid w:val="003664F4"/>
    <w:rsid w:val="00366B0C"/>
    <w:rsid w:val="00366D17"/>
    <w:rsid w:val="00366DBC"/>
    <w:rsid w:val="00366E1E"/>
    <w:rsid w:val="003671D8"/>
    <w:rsid w:val="00367389"/>
    <w:rsid w:val="00367E44"/>
    <w:rsid w:val="003709A3"/>
    <w:rsid w:val="00370AFC"/>
    <w:rsid w:val="00370E88"/>
    <w:rsid w:val="00371355"/>
    <w:rsid w:val="003714EC"/>
    <w:rsid w:val="00371824"/>
    <w:rsid w:val="00371AD0"/>
    <w:rsid w:val="00371B42"/>
    <w:rsid w:val="0037277D"/>
    <w:rsid w:val="00372B4A"/>
    <w:rsid w:val="00372C56"/>
    <w:rsid w:val="00372E76"/>
    <w:rsid w:val="00372EC7"/>
    <w:rsid w:val="00373164"/>
    <w:rsid w:val="003732A1"/>
    <w:rsid w:val="00374016"/>
    <w:rsid w:val="00374054"/>
    <w:rsid w:val="00374335"/>
    <w:rsid w:val="003745CC"/>
    <w:rsid w:val="003757CE"/>
    <w:rsid w:val="00375BA4"/>
    <w:rsid w:val="00376177"/>
    <w:rsid w:val="0037628E"/>
    <w:rsid w:val="00376351"/>
    <w:rsid w:val="003763BB"/>
    <w:rsid w:val="003765B8"/>
    <w:rsid w:val="003766BF"/>
    <w:rsid w:val="003768D5"/>
    <w:rsid w:val="00376E40"/>
    <w:rsid w:val="00376E6F"/>
    <w:rsid w:val="0037742D"/>
    <w:rsid w:val="0037748B"/>
    <w:rsid w:val="003778F1"/>
    <w:rsid w:val="00377CC0"/>
    <w:rsid w:val="00377D34"/>
    <w:rsid w:val="003802F2"/>
    <w:rsid w:val="00380C33"/>
    <w:rsid w:val="00380D3A"/>
    <w:rsid w:val="00380D7D"/>
    <w:rsid w:val="00380EE3"/>
    <w:rsid w:val="00380FF2"/>
    <w:rsid w:val="0038166C"/>
    <w:rsid w:val="0038188C"/>
    <w:rsid w:val="00381AB7"/>
    <w:rsid w:val="00381DCC"/>
    <w:rsid w:val="0038209D"/>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742B"/>
    <w:rsid w:val="00387733"/>
    <w:rsid w:val="0038780D"/>
    <w:rsid w:val="003900AE"/>
    <w:rsid w:val="003903ED"/>
    <w:rsid w:val="003906D3"/>
    <w:rsid w:val="00390E73"/>
    <w:rsid w:val="003911B1"/>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A0E"/>
    <w:rsid w:val="00397114"/>
    <w:rsid w:val="00397476"/>
    <w:rsid w:val="00397C0F"/>
    <w:rsid w:val="00397E52"/>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CF6"/>
    <w:rsid w:val="003A5F6C"/>
    <w:rsid w:val="003A6091"/>
    <w:rsid w:val="003A6382"/>
    <w:rsid w:val="003A64DF"/>
    <w:rsid w:val="003A6559"/>
    <w:rsid w:val="003A6AEA"/>
    <w:rsid w:val="003A6B31"/>
    <w:rsid w:val="003A7592"/>
    <w:rsid w:val="003A7BEB"/>
    <w:rsid w:val="003A7DD5"/>
    <w:rsid w:val="003B01ED"/>
    <w:rsid w:val="003B0864"/>
    <w:rsid w:val="003B0D83"/>
    <w:rsid w:val="003B1001"/>
    <w:rsid w:val="003B1048"/>
    <w:rsid w:val="003B12F9"/>
    <w:rsid w:val="003B1350"/>
    <w:rsid w:val="003B1467"/>
    <w:rsid w:val="003B16F3"/>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707F"/>
    <w:rsid w:val="003B74F4"/>
    <w:rsid w:val="003B7763"/>
    <w:rsid w:val="003B77B7"/>
    <w:rsid w:val="003B79FD"/>
    <w:rsid w:val="003B7BA6"/>
    <w:rsid w:val="003B7ED5"/>
    <w:rsid w:val="003C0675"/>
    <w:rsid w:val="003C0A88"/>
    <w:rsid w:val="003C0D6F"/>
    <w:rsid w:val="003C0D96"/>
    <w:rsid w:val="003C1444"/>
    <w:rsid w:val="003C1568"/>
    <w:rsid w:val="003C15C3"/>
    <w:rsid w:val="003C1F8F"/>
    <w:rsid w:val="003C2C9B"/>
    <w:rsid w:val="003C2F2D"/>
    <w:rsid w:val="003C329E"/>
    <w:rsid w:val="003C32F9"/>
    <w:rsid w:val="003C342F"/>
    <w:rsid w:val="003C3CF9"/>
    <w:rsid w:val="003C3D9F"/>
    <w:rsid w:val="003C3DDC"/>
    <w:rsid w:val="003C4370"/>
    <w:rsid w:val="003C43E9"/>
    <w:rsid w:val="003C4442"/>
    <w:rsid w:val="003C50D9"/>
    <w:rsid w:val="003C5321"/>
    <w:rsid w:val="003C55D6"/>
    <w:rsid w:val="003C5A67"/>
    <w:rsid w:val="003C5EB6"/>
    <w:rsid w:val="003C5FED"/>
    <w:rsid w:val="003C6110"/>
    <w:rsid w:val="003C662E"/>
    <w:rsid w:val="003C6910"/>
    <w:rsid w:val="003C6A37"/>
    <w:rsid w:val="003C6C14"/>
    <w:rsid w:val="003C6C39"/>
    <w:rsid w:val="003C704C"/>
    <w:rsid w:val="003C707D"/>
    <w:rsid w:val="003C70A7"/>
    <w:rsid w:val="003C70E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8D0"/>
    <w:rsid w:val="003D43E9"/>
    <w:rsid w:val="003D4740"/>
    <w:rsid w:val="003D4873"/>
    <w:rsid w:val="003D4BC9"/>
    <w:rsid w:val="003D4E66"/>
    <w:rsid w:val="003D51DB"/>
    <w:rsid w:val="003D52AE"/>
    <w:rsid w:val="003D54D1"/>
    <w:rsid w:val="003D5659"/>
    <w:rsid w:val="003D5BCE"/>
    <w:rsid w:val="003D6258"/>
    <w:rsid w:val="003D633D"/>
    <w:rsid w:val="003D641F"/>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A50"/>
    <w:rsid w:val="003E7B41"/>
    <w:rsid w:val="003F0284"/>
    <w:rsid w:val="003F0498"/>
    <w:rsid w:val="003F057E"/>
    <w:rsid w:val="003F0A59"/>
    <w:rsid w:val="003F0BC6"/>
    <w:rsid w:val="003F1C36"/>
    <w:rsid w:val="003F20F8"/>
    <w:rsid w:val="003F275A"/>
    <w:rsid w:val="003F2A17"/>
    <w:rsid w:val="003F2B6E"/>
    <w:rsid w:val="003F2C5D"/>
    <w:rsid w:val="003F2C68"/>
    <w:rsid w:val="003F2F60"/>
    <w:rsid w:val="003F35F8"/>
    <w:rsid w:val="003F3643"/>
    <w:rsid w:val="003F3A33"/>
    <w:rsid w:val="003F3CB8"/>
    <w:rsid w:val="003F40F0"/>
    <w:rsid w:val="003F456D"/>
    <w:rsid w:val="003F45B5"/>
    <w:rsid w:val="003F4760"/>
    <w:rsid w:val="003F4CF0"/>
    <w:rsid w:val="003F4F61"/>
    <w:rsid w:val="003F4F9B"/>
    <w:rsid w:val="003F5189"/>
    <w:rsid w:val="003F5686"/>
    <w:rsid w:val="003F613E"/>
    <w:rsid w:val="003F65E1"/>
    <w:rsid w:val="003F6769"/>
    <w:rsid w:val="003F67F4"/>
    <w:rsid w:val="003F6C0C"/>
    <w:rsid w:val="003F72BB"/>
    <w:rsid w:val="003F7B15"/>
    <w:rsid w:val="003F7F7B"/>
    <w:rsid w:val="00400196"/>
    <w:rsid w:val="004002AA"/>
    <w:rsid w:val="004012EA"/>
    <w:rsid w:val="00401C88"/>
    <w:rsid w:val="0040226D"/>
    <w:rsid w:val="004027F4"/>
    <w:rsid w:val="0040294F"/>
    <w:rsid w:val="00402F7D"/>
    <w:rsid w:val="004030EE"/>
    <w:rsid w:val="004031A5"/>
    <w:rsid w:val="00403253"/>
    <w:rsid w:val="004037F7"/>
    <w:rsid w:val="00403C2F"/>
    <w:rsid w:val="00403F5A"/>
    <w:rsid w:val="004043C1"/>
    <w:rsid w:val="004043C7"/>
    <w:rsid w:val="00404429"/>
    <w:rsid w:val="004047C0"/>
    <w:rsid w:val="00404B01"/>
    <w:rsid w:val="00404F17"/>
    <w:rsid w:val="004051EB"/>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3E1C"/>
    <w:rsid w:val="0041400B"/>
    <w:rsid w:val="004140E3"/>
    <w:rsid w:val="004140FA"/>
    <w:rsid w:val="00414643"/>
    <w:rsid w:val="00414DCA"/>
    <w:rsid w:val="00414DDB"/>
    <w:rsid w:val="00414E95"/>
    <w:rsid w:val="004156F4"/>
    <w:rsid w:val="00415A3C"/>
    <w:rsid w:val="00415B6F"/>
    <w:rsid w:val="0041695C"/>
    <w:rsid w:val="00416BB7"/>
    <w:rsid w:val="004170FF"/>
    <w:rsid w:val="004176A0"/>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31"/>
    <w:rsid w:val="00423446"/>
    <w:rsid w:val="00423B9A"/>
    <w:rsid w:val="00423DD3"/>
    <w:rsid w:val="00424487"/>
    <w:rsid w:val="00424EBD"/>
    <w:rsid w:val="00424FB5"/>
    <w:rsid w:val="00425530"/>
    <w:rsid w:val="00425918"/>
    <w:rsid w:val="00425AC3"/>
    <w:rsid w:val="00425C11"/>
    <w:rsid w:val="00425FFC"/>
    <w:rsid w:val="004260B6"/>
    <w:rsid w:val="004261E3"/>
    <w:rsid w:val="0042647F"/>
    <w:rsid w:val="004264F2"/>
    <w:rsid w:val="00426734"/>
    <w:rsid w:val="00426918"/>
    <w:rsid w:val="00426C90"/>
    <w:rsid w:val="004270DC"/>
    <w:rsid w:val="0042712C"/>
    <w:rsid w:val="00427592"/>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E2"/>
    <w:rsid w:val="00447D76"/>
    <w:rsid w:val="00447E9A"/>
    <w:rsid w:val="004502FF"/>
    <w:rsid w:val="0045074A"/>
    <w:rsid w:val="00450752"/>
    <w:rsid w:val="00450F81"/>
    <w:rsid w:val="004510C2"/>
    <w:rsid w:val="0045141B"/>
    <w:rsid w:val="00451484"/>
    <w:rsid w:val="00451629"/>
    <w:rsid w:val="00451C84"/>
    <w:rsid w:val="004523BB"/>
    <w:rsid w:val="0045296A"/>
    <w:rsid w:val="004529A8"/>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57D"/>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3A"/>
    <w:rsid w:val="0047529E"/>
    <w:rsid w:val="004756E2"/>
    <w:rsid w:val="004756E8"/>
    <w:rsid w:val="00475CA0"/>
    <w:rsid w:val="00475E6C"/>
    <w:rsid w:val="00476168"/>
    <w:rsid w:val="00476182"/>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93"/>
    <w:rsid w:val="00484624"/>
    <w:rsid w:val="00484956"/>
    <w:rsid w:val="00484962"/>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16D"/>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3D10"/>
    <w:rsid w:val="004948CD"/>
    <w:rsid w:val="00494D2C"/>
    <w:rsid w:val="00495608"/>
    <w:rsid w:val="00495745"/>
    <w:rsid w:val="00495BDF"/>
    <w:rsid w:val="00495C41"/>
    <w:rsid w:val="00495D02"/>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173A"/>
    <w:rsid w:val="004A2480"/>
    <w:rsid w:val="004A25A6"/>
    <w:rsid w:val="004A2D43"/>
    <w:rsid w:val="004A2EBD"/>
    <w:rsid w:val="004A30AC"/>
    <w:rsid w:val="004A35C7"/>
    <w:rsid w:val="004A3967"/>
    <w:rsid w:val="004A3CDF"/>
    <w:rsid w:val="004A41EA"/>
    <w:rsid w:val="004A4493"/>
    <w:rsid w:val="004A44F9"/>
    <w:rsid w:val="004A4C52"/>
    <w:rsid w:val="004A4FB0"/>
    <w:rsid w:val="004A50F5"/>
    <w:rsid w:val="004A53B9"/>
    <w:rsid w:val="004A55CF"/>
    <w:rsid w:val="004A5C0E"/>
    <w:rsid w:val="004A5DC7"/>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BA4"/>
    <w:rsid w:val="004B1F14"/>
    <w:rsid w:val="004B203B"/>
    <w:rsid w:val="004B232E"/>
    <w:rsid w:val="004B24DE"/>
    <w:rsid w:val="004B2514"/>
    <w:rsid w:val="004B26AC"/>
    <w:rsid w:val="004B2D05"/>
    <w:rsid w:val="004B2FA8"/>
    <w:rsid w:val="004B2FB7"/>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1A3"/>
    <w:rsid w:val="004B78C7"/>
    <w:rsid w:val="004B798E"/>
    <w:rsid w:val="004C0019"/>
    <w:rsid w:val="004C0328"/>
    <w:rsid w:val="004C040F"/>
    <w:rsid w:val="004C105F"/>
    <w:rsid w:val="004C1215"/>
    <w:rsid w:val="004C174C"/>
    <w:rsid w:val="004C1B33"/>
    <w:rsid w:val="004C25B1"/>
    <w:rsid w:val="004C2CF0"/>
    <w:rsid w:val="004C37E8"/>
    <w:rsid w:val="004C38BE"/>
    <w:rsid w:val="004C3949"/>
    <w:rsid w:val="004C3A5B"/>
    <w:rsid w:val="004C3A63"/>
    <w:rsid w:val="004C3D8D"/>
    <w:rsid w:val="004C4104"/>
    <w:rsid w:val="004C4317"/>
    <w:rsid w:val="004C4691"/>
    <w:rsid w:val="004C4A9F"/>
    <w:rsid w:val="004C4F97"/>
    <w:rsid w:val="004C5162"/>
    <w:rsid w:val="004C5474"/>
    <w:rsid w:val="004C54D5"/>
    <w:rsid w:val="004C5AE1"/>
    <w:rsid w:val="004C5E3A"/>
    <w:rsid w:val="004C646F"/>
    <w:rsid w:val="004C64B1"/>
    <w:rsid w:val="004C6B08"/>
    <w:rsid w:val="004C6B0F"/>
    <w:rsid w:val="004C7149"/>
    <w:rsid w:val="004C7B2F"/>
    <w:rsid w:val="004D01DA"/>
    <w:rsid w:val="004D0A57"/>
    <w:rsid w:val="004D0C99"/>
    <w:rsid w:val="004D18FF"/>
    <w:rsid w:val="004D1E5E"/>
    <w:rsid w:val="004D22E3"/>
    <w:rsid w:val="004D23DA"/>
    <w:rsid w:val="004D258F"/>
    <w:rsid w:val="004D2B61"/>
    <w:rsid w:val="004D3639"/>
    <w:rsid w:val="004D3FD4"/>
    <w:rsid w:val="004D425B"/>
    <w:rsid w:val="004D4543"/>
    <w:rsid w:val="004D4914"/>
    <w:rsid w:val="004D4AA2"/>
    <w:rsid w:val="004D4C57"/>
    <w:rsid w:val="004D4D71"/>
    <w:rsid w:val="004D5051"/>
    <w:rsid w:val="004D517C"/>
    <w:rsid w:val="004D56FD"/>
    <w:rsid w:val="004D59EF"/>
    <w:rsid w:val="004D5C2F"/>
    <w:rsid w:val="004D5CB4"/>
    <w:rsid w:val="004D5ED1"/>
    <w:rsid w:val="004D6005"/>
    <w:rsid w:val="004D65A7"/>
    <w:rsid w:val="004D67C8"/>
    <w:rsid w:val="004D68C3"/>
    <w:rsid w:val="004D6D46"/>
    <w:rsid w:val="004D6F2E"/>
    <w:rsid w:val="004D7246"/>
    <w:rsid w:val="004D7F2C"/>
    <w:rsid w:val="004E03FB"/>
    <w:rsid w:val="004E04B8"/>
    <w:rsid w:val="004E08A8"/>
    <w:rsid w:val="004E0A7C"/>
    <w:rsid w:val="004E0A86"/>
    <w:rsid w:val="004E19D9"/>
    <w:rsid w:val="004E1DAE"/>
    <w:rsid w:val="004E1E50"/>
    <w:rsid w:val="004E1F67"/>
    <w:rsid w:val="004E296B"/>
    <w:rsid w:val="004E299C"/>
    <w:rsid w:val="004E2B90"/>
    <w:rsid w:val="004E2B9B"/>
    <w:rsid w:val="004E2C1A"/>
    <w:rsid w:val="004E306E"/>
    <w:rsid w:val="004E3102"/>
    <w:rsid w:val="004E386D"/>
    <w:rsid w:val="004E3CCF"/>
    <w:rsid w:val="004E41C3"/>
    <w:rsid w:val="004E424B"/>
    <w:rsid w:val="004E45DE"/>
    <w:rsid w:val="004E4892"/>
    <w:rsid w:val="004E4B25"/>
    <w:rsid w:val="004E4E26"/>
    <w:rsid w:val="004E50D5"/>
    <w:rsid w:val="004E5449"/>
    <w:rsid w:val="004E5522"/>
    <w:rsid w:val="004E56CF"/>
    <w:rsid w:val="004E5B26"/>
    <w:rsid w:val="004E5C27"/>
    <w:rsid w:val="004E5C88"/>
    <w:rsid w:val="004E5FA7"/>
    <w:rsid w:val="004E626E"/>
    <w:rsid w:val="004E6B0F"/>
    <w:rsid w:val="004E6B53"/>
    <w:rsid w:val="004E6D2A"/>
    <w:rsid w:val="004E70C7"/>
    <w:rsid w:val="004E712A"/>
    <w:rsid w:val="004E7315"/>
    <w:rsid w:val="004E73C1"/>
    <w:rsid w:val="004E7B16"/>
    <w:rsid w:val="004E7CDF"/>
    <w:rsid w:val="004E7D47"/>
    <w:rsid w:val="004F033E"/>
    <w:rsid w:val="004F034B"/>
    <w:rsid w:val="004F0CB0"/>
    <w:rsid w:val="004F0E58"/>
    <w:rsid w:val="004F13B3"/>
    <w:rsid w:val="004F143A"/>
    <w:rsid w:val="004F15DE"/>
    <w:rsid w:val="004F16E8"/>
    <w:rsid w:val="004F1B2E"/>
    <w:rsid w:val="004F1C2B"/>
    <w:rsid w:val="004F1D0F"/>
    <w:rsid w:val="004F1DDB"/>
    <w:rsid w:val="004F1E90"/>
    <w:rsid w:val="004F1F50"/>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6CE8"/>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527"/>
    <w:rsid w:val="00501649"/>
    <w:rsid w:val="00501A9C"/>
    <w:rsid w:val="00501CAF"/>
    <w:rsid w:val="00501D12"/>
    <w:rsid w:val="00501E18"/>
    <w:rsid w:val="005028D7"/>
    <w:rsid w:val="005030B0"/>
    <w:rsid w:val="005032B8"/>
    <w:rsid w:val="0050355B"/>
    <w:rsid w:val="0050366D"/>
    <w:rsid w:val="00503D94"/>
    <w:rsid w:val="00503FD7"/>
    <w:rsid w:val="00504255"/>
    <w:rsid w:val="00504430"/>
    <w:rsid w:val="005045F6"/>
    <w:rsid w:val="00504857"/>
    <w:rsid w:val="00504911"/>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07F8A"/>
    <w:rsid w:val="00510253"/>
    <w:rsid w:val="00510422"/>
    <w:rsid w:val="0051054C"/>
    <w:rsid w:val="00510C01"/>
    <w:rsid w:val="00510CD5"/>
    <w:rsid w:val="00510D25"/>
    <w:rsid w:val="00511385"/>
    <w:rsid w:val="005115CE"/>
    <w:rsid w:val="00511852"/>
    <w:rsid w:val="00512594"/>
    <w:rsid w:val="005126D5"/>
    <w:rsid w:val="00512B44"/>
    <w:rsid w:val="00512C2E"/>
    <w:rsid w:val="0051318D"/>
    <w:rsid w:val="005138D0"/>
    <w:rsid w:val="00513FC4"/>
    <w:rsid w:val="00514130"/>
    <w:rsid w:val="0051424E"/>
    <w:rsid w:val="00514372"/>
    <w:rsid w:val="0051441A"/>
    <w:rsid w:val="0051478D"/>
    <w:rsid w:val="0051482F"/>
    <w:rsid w:val="00514C6A"/>
    <w:rsid w:val="0051525F"/>
    <w:rsid w:val="00515947"/>
    <w:rsid w:val="0051599E"/>
    <w:rsid w:val="00515BB3"/>
    <w:rsid w:val="00515DF2"/>
    <w:rsid w:val="00516210"/>
    <w:rsid w:val="0051676C"/>
    <w:rsid w:val="00516933"/>
    <w:rsid w:val="00516E90"/>
    <w:rsid w:val="0051771A"/>
    <w:rsid w:val="00517A0F"/>
    <w:rsid w:val="00520385"/>
    <w:rsid w:val="00520709"/>
    <w:rsid w:val="005215E4"/>
    <w:rsid w:val="005223D3"/>
    <w:rsid w:val="005224B5"/>
    <w:rsid w:val="00522D13"/>
    <w:rsid w:val="00522DC6"/>
    <w:rsid w:val="00523090"/>
    <w:rsid w:val="005237D3"/>
    <w:rsid w:val="00523952"/>
    <w:rsid w:val="00523BF4"/>
    <w:rsid w:val="00523D28"/>
    <w:rsid w:val="00523EA6"/>
    <w:rsid w:val="00523ED8"/>
    <w:rsid w:val="00524056"/>
    <w:rsid w:val="00524348"/>
    <w:rsid w:val="0052481C"/>
    <w:rsid w:val="005249E6"/>
    <w:rsid w:val="00524AEA"/>
    <w:rsid w:val="00524FF1"/>
    <w:rsid w:val="00525051"/>
    <w:rsid w:val="0052510C"/>
    <w:rsid w:val="005252E9"/>
    <w:rsid w:val="005256F8"/>
    <w:rsid w:val="00525A4F"/>
    <w:rsid w:val="0052688B"/>
    <w:rsid w:val="00526D7D"/>
    <w:rsid w:val="00526ED7"/>
    <w:rsid w:val="00527849"/>
    <w:rsid w:val="00527CBB"/>
    <w:rsid w:val="00527EFF"/>
    <w:rsid w:val="0053003B"/>
    <w:rsid w:val="005313D0"/>
    <w:rsid w:val="005314B6"/>
    <w:rsid w:val="005316D2"/>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89"/>
    <w:rsid w:val="00535FAC"/>
    <w:rsid w:val="005363AD"/>
    <w:rsid w:val="00536A76"/>
    <w:rsid w:val="00537A23"/>
    <w:rsid w:val="00537A8B"/>
    <w:rsid w:val="00537E10"/>
    <w:rsid w:val="00537F01"/>
    <w:rsid w:val="00537FBD"/>
    <w:rsid w:val="0054052A"/>
    <w:rsid w:val="005405D6"/>
    <w:rsid w:val="005408B6"/>
    <w:rsid w:val="00540DF1"/>
    <w:rsid w:val="00540DF5"/>
    <w:rsid w:val="00540E00"/>
    <w:rsid w:val="00541459"/>
    <w:rsid w:val="00541637"/>
    <w:rsid w:val="00541743"/>
    <w:rsid w:val="005417A6"/>
    <w:rsid w:val="0054188C"/>
    <w:rsid w:val="005419FD"/>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8C"/>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74D"/>
    <w:rsid w:val="00556AA0"/>
    <w:rsid w:val="00556C34"/>
    <w:rsid w:val="005570B1"/>
    <w:rsid w:val="0055752E"/>
    <w:rsid w:val="00557D03"/>
    <w:rsid w:val="00557FF1"/>
    <w:rsid w:val="00560348"/>
    <w:rsid w:val="0056052F"/>
    <w:rsid w:val="00560716"/>
    <w:rsid w:val="0056099D"/>
    <w:rsid w:val="00560F77"/>
    <w:rsid w:val="00560FE0"/>
    <w:rsid w:val="005610E4"/>
    <w:rsid w:val="00561327"/>
    <w:rsid w:val="00561557"/>
    <w:rsid w:val="005619BD"/>
    <w:rsid w:val="00562029"/>
    <w:rsid w:val="00562420"/>
    <w:rsid w:val="0056242F"/>
    <w:rsid w:val="0056259F"/>
    <w:rsid w:val="005629B3"/>
    <w:rsid w:val="0056368A"/>
    <w:rsid w:val="00563DCC"/>
    <w:rsid w:val="00564172"/>
    <w:rsid w:val="00564542"/>
    <w:rsid w:val="00564BDF"/>
    <w:rsid w:val="00564CCE"/>
    <w:rsid w:val="00564D2E"/>
    <w:rsid w:val="00565071"/>
    <w:rsid w:val="00565172"/>
    <w:rsid w:val="00565EF2"/>
    <w:rsid w:val="00566576"/>
    <w:rsid w:val="00566584"/>
    <w:rsid w:val="0056670F"/>
    <w:rsid w:val="005670B4"/>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42B7"/>
    <w:rsid w:val="00575B75"/>
    <w:rsid w:val="00575C6D"/>
    <w:rsid w:val="00575CF3"/>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637"/>
    <w:rsid w:val="00582743"/>
    <w:rsid w:val="00582B07"/>
    <w:rsid w:val="00583599"/>
    <w:rsid w:val="005838F6"/>
    <w:rsid w:val="00583C9E"/>
    <w:rsid w:val="00583F8B"/>
    <w:rsid w:val="005844B6"/>
    <w:rsid w:val="0058462C"/>
    <w:rsid w:val="00584770"/>
    <w:rsid w:val="00584AC6"/>
    <w:rsid w:val="00584D42"/>
    <w:rsid w:val="00584E00"/>
    <w:rsid w:val="00585490"/>
    <w:rsid w:val="0058557B"/>
    <w:rsid w:val="00585A8A"/>
    <w:rsid w:val="00585C0A"/>
    <w:rsid w:val="00585CAD"/>
    <w:rsid w:val="00585FE5"/>
    <w:rsid w:val="0058624E"/>
    <w:rsid w:val="0058646F"/>
    <w:rsid w:val="005864B3"/>
    <w:rsid w:val="00586823"/>
    <w:rsid w:val="00586B41"/>
    <w:rsid w:val="005878B4"/>
    <w:rsid w:val="00587A51"/>
    <w:rsid w:val="00587DEC"/>
    <w:rsid w:val="00590161"/>
    <w:rsid w:val="0059019C"/>
    <w:rsid w:val="005901B5"/>
    <w:rsid w:val="005902AE"/>
    <w:rsid w:val="00590347"/>
    <w:rsid w:val="00590B66"/>
    <w:rsid w:val="00590CFC"/>
    <w:rsid w:val="005912E5"/>
    <w:rsid w:val="00591348"/>
    <w:rsid w:val="0059187F"/>
    <w:rsid w:val="00591FCC"/>
    <w:rsid w:val="005928CD"/>
    <w:rsid w:val="00592A28"/>
    <w:rsid w:val="00592C3A"/>
    <w:rsid w:val="00592E0F"/>
    <w:rsid w:val="00592EC2"/>
    <w:rsid w:val="00593997"/>
    <w:rsid w:val="00594485"/>
    <w:rsid w:val="00594796"/>
    <w:rsid w:val="00594823"/>
    <w:rsid w:val="00594F34"/>
    <w:rsid w:val="0059515C"/>
    <w:rsid w:val="0059537B"/>
    <w:rsid w:val="0059556D"/>
    <w:rsid w:val="0059569B"/>
    <w:rsid w:val="00595A80"/>
    <w:rsid w:val="005960DA"/>
    <w:rsid w:val="0059663C"/>
    <w:rsid w:val="00596AF7"/>
    <w:rsid w:val="00596E6A"/>
    <w:rsid w:val="00596EC9"/>
    <w:rsid w:val="00597769"/>
    <w:rsid w:val="00597AC3"/>
    <w:rsid w:val="005A01B9"/>
    <w:rsid w:val="005A0223"/>
    <w:rsid w:val="005A0575"/>
    <w:rsid w:val="005A05AF"/>
    <w:rsid w:val="005A0810"/>
    <w:rsid w:val="005A11DB"/>
    <w:rsid w:val="005A14AA"/>
    <w:rsid w:val="005A1B13"/>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909"/>
    <w:rsid w:val="005A7156"/>
    <w:rsid w:val="005A71FE"/>
    <w:rsid w:val="005A7A89"/>
    <w:rsid w:val="005A7A8D"/>
    <w:rsid w:val="005A7C09"/>
    <w:rsid w:val="005A7CF6"/>
    <w:rsid w:val="005A7D32"/>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F5A"/>
    <w:rsid w:val="005B2F9B"/>
    <w:rsid w:val="005B2FB1"/>
    <w:rsid w:val="005B2FB2"/>
    <w:rsid w:val="005B3076"/>
    <w:rsid w:val="005B351B"/>
    <w:rsid w:val="005B356C"/>
    <w:rsid w:val="005B384E"/>
    <w:rsid w:val="005B39E3"/>
    <w:rsid w:val="005B3D9C"/>
    <w:rsid w:val="005B420B"/>
    <w:rsid w:val="005B4D92"/>
    <w:rsid w:val="005B4DD6"/>
    <w:rsid w:val="005B5D16"/>
    <w:rsid w:val="005B6086"/>
    <w:rsid w:val="005B62E4"/>
    <w:rsid w:val="005B6646"/>
    <w:rsid w:val="005B6E03"/>
    <w:rsid w:val="005B6E5E"/>
    <w:rsid w:val="005B7A4D"/>
    <w:rsid w:val="005B7CF6"/>
    <w:rsid w:val="005C0124"/>
    <w:rsid w:val="005C0438"/>
    <w:rsid w:val="005C06A9"/>
    <w:rsid w:val="005C0FA1"/>
    <w:rsid w:val="005C1340"/>
    <w:rsid w:val="005C2260"/>
    <w:rsid w:val="005C226B"/>
    <w:rsid w:val="005C2447"/>
    <w:rsid w:val="005C2855"/>
    <w:rsid w:val="005C2A12"/>
    <w:rsid w:val="005C30E8"/>
    <w:rsid w:val="005C3662"/>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27E"/>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749"/>
    <w:rsid w:val="005D2805"/>
    <w:rsid w:val="005D2930"/>
    <w:rsid w:val="005D2946"/>
    <w:rsid w:val="005D3F2D"/>
    <w:rsid w:val="005D4243"/>
    <w:rsid w:val="005D42AC"/>
    <w:rsid w:val="005D44B2"/>
    <w:rsid w:val="005D46B5"/>
    <w:rsid w:val="005D475F"/>
    <w:rsid w:val="005D4C3B"/>
    <w:rsid w:val="005D4FCC"/>
    <w:rsid w:val="005D55E9"/>
    <w:rsid w:val="005D5D0C"/>
    <w:rsid w:val="005D608C"/>
    <w:rsid w:val="005D649C"/>
    <w:rsid w:val="005D6570"/>
    <w:rsid w:val="005D6AEE"/>
    <w:rsid w:val="005D6EED"/>
    <w:rsid w:val="005D75F9"/>
    <w:rsid w:val="005D77B5"/>
    <w:rsid w:val="005D7A6F"/>
    <w:rsid w:val="005E04A8"/>
    <w:rsid w:val="005E068E"/>
    <w:rsid w:val="005E0999"/>
    <w:rsid w:val="005E1065"/>
    <w:rsid w:val="005E1279"/>
    <w:rsid w:val="005E1392"/>
    <w:rsid w:val="005E1BDB"/>
    <w:rsid w:val="005E1CEA"/>
    <w:rsid w:val="005E1E23"/>
    <w:rsid w:val="005E25A4"/>
    <w:rsid w:val="005E2960"/>
    <w:rsid w:val="005E2C44"/>
    <w:rsid w:val="005E2E04"/>
    <w:rsid w:val="005E30D3"/>
    <w:rsid w:val="005E33A3"/>
    <w:rsid w:val="005E35A2"/>
    <w:rsid w:val="005E3958"/>
    <w:rsid w:val="005E3B47"/>
    <w:rsid w:val="005E3C84"/>
    <w:rsid w:val="005E3E65"/>
    <w:rsid w:val="005E3E6B"/>
    <w:rsid w:val="005E3E70"/>
    <w:rsid w:val="005E3E81"/>
    <w:rsid w:val="005E3EDB"/>
    <w:rsid w:val="005E3F86"/>
    <w:rsid w:val="005E458C"/>
    <w:rsid w:val="005E4D50"/>
    <w:rsid w:val="005E4D59"/>
    <w:rsid w:val="005E4DB9"/>
    <w:rsid w:val="005E4DEA"/>
    <w:rsid w:val="005E4F03"/>
    <w:rsid w:val="005E59A2"/>
    <w:rsid w:val="005E63B9"/>
    <w:rsid w:val="005E63E1"/>
    <w:rsid w:val="005E6DDB"/>
    <w:rsid w:val="005E709D"/>
    <w:rsid w:val="005E739F"/>
    <w:rsid w:val="005E798B"/>
    <w:rsid w:val="005F00BB"/>
    <w:rsid w:val="005F0333"/>
    <w:rsid w:val="005F034D"/>
    <w:rsid w:val="005F0361"/>
    <w:rsid w:val="005F05E7"/>
    <w:rsid w:val="005F067D"/>
    <w:rsid w:val="005F0FCF"/>
    <w:rsid w:val="005F1129"/>
    <w:rsid w:val="005F1325"/>
    <w:rsid w:val="005F16B1"/>
    <w:rsid w:val="005F1BF9"/>
    <w:rsid w:val="005F1E41"/>
    <w:rsid w:val="005F21DB"/>
    <w:rsid w:val="005F21F5"/>
    <w:rsid w:val="005F22FB"/>
    <w:rsid w:val="005F2915"/>
    <w:rsid w:val="005F2B2A"/>
    <w:rsid w:val="005F30A0"/>
    <w:rsid w:val="005F3A58"/>
    <w:rsid w:val="005F3CBD"/>
    <w:rsid w:val="005F3E36"/>
    <w:rsid w:val="005F4A4C"/>
    <w:rsid w:val="005F4E4D"/>
    <w:rsid w:val="005F5214"/>
    <w:rsid w:val="005F5B1A"/>
    <w:rsid w:val="005F5B3D"/>
    <w:rsid w:val="005F5EA2"/>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0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9D6"/>
    <w:rsid w:val="00606A30"/>
    <w:rsid w:val="006070DC"/>
    <w:rsid w:val="0060745F"/>
    <w:rsid w:val="00607C4C"/>
    <w:rsid w:val="00607D3B"/>
    <w:rsid w:val="00607D4D"/>
    <w:rsid w:val="00610807"/>
    <w:rsid w:val="00610D81"/>
    <w:rsid w:val="00610E46"/>
    <w:rsid w:val="006111F0"/>
    <w:rsid w:val="00611374"/>
    <w:rsid w:val="00611FDE"/>
    <w:rsid w:val="006121B3"/>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4873"/>
    <w:rsid w:val="00615009"/>
    <w:rsid w:val="0061581F"/>
    <w:rsid w:val="00615B41"/>
    <w:rsid w:val="00615FBC"/>
    <w:rsid w:val="006160C9"/>
    <w:rsid w:val="00616782"/>
    <w:rsid w:val="006169A0"/>
    <w:rsid w:val="0061752D"/>
    <w:rsid w:val="00617AAC"/>
    <w:rsid w:val="00617DF8"/>
    <w:rsid w:val="006201C2"/>
    <w:rsid w:val="0062026C"/>
    <w:rsid w:val="006202AF"/>
    <w:rsid w:val="00620E47"/>
    <w:rsid w:val="0062114F"/>
    <w:rsid w:val="0062162D"/>
    <w:rsid w:val="00621CF4"/>
    <w:rsid w:val="00621DB0"/>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D6A"/>
    <w:rsid w:val="00627EDF"/>
    <w:rsid w:val="006300AC"/>
    <w:rsid w:val="006309DE"/>
    <w:rsid w:val="00630EDF"/>
    <w:rsid w:val="00630FDC"/>
    <w:rsid w:val="006315A7"/>
    <w:rsid w:val="00631762"/>
    <w:rsid w:val="00631BD3"/>
    <w:rsid w:val="00631BDC"/>
    <w:rsid w:val="00631EE7"/>
    <w:rsid w:val="006320B3"/>
    <w:rsid w:val="0063227B"/>
    <w:rsid w:val="0063241D"/>
    <w:rsid w:val="006324E9"/>
    <w:rsid w:val="0063281F"/>
    <w:rsid w:val="00632BA4"/>
    <w:rsid w:val="00632F5D"/>
    <w:rsid w:val="00632FC1"/>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5E29"/>
    <w:rsid w:val="006360F5"/>
    <w:rsid w:val="0063631E"/>
    <w:rsid w:val="00636A1B"/>
    <w:rsid w:val="00636CAF"/>
    <w:rsid w:val="00637721"/>
    <w:rsid w:val="006377F6"/>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C79"/>
    <w:rsid w:val="0064425A"/>
    <w:rsid w:val="00644AF1"/>
    <w:rsid w:val="00644F4C"/>
    <w:rsid w:val="006450DC"/>
    <w:rsid w:val="0064559B"/>
    <w:rsid w:val="006455D1"/>
    <w:rsid w:val="00645BB6"/>
    <w:rsid w:val="00647260"/>
    <w:rsid w:val="0064741B"/>
    <w:rsid w:val="00647586"/>
    <w:rsid w:val="0064766C"/>
    <w:rsid w:val="006477FF"/>
    <w:rsid w:val="0064796C"/>
    <w:rsid w:val="00647B12"/>
    <w:rsid w:val="00647E38"/>
    <w:rsid w:val="0065024B"/>
    <w:rsid w:val="00650713"/>
    <w:rsid w:val="00650BA1"/>
    <w:rsid w:val="00650D14"/>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22"/>
    <w:rsid w:val="0065356F"/>
    <w:rsid w:val="00653721"/>
    <w:rsid w:val="00653BB0"/>
    <w:rsid w:val="00654062"/>
    <w:rsid w:val="00654066"/>
    <w:rsid w:val="00654252"/>
    <w:rsid w:val="006546A6"/>
    <w:rsid w:val="0065470D"/>
    <w:rsid w:val="006548E9"/>
    <w:rsid w:val="00654C5F"/>
    <w:rsid w:val="00654D03"/>
    <w:rsid w:val="0065504B"/>
    <w:rsid w:val="006552C1"/>
    <w:rsid w:val="00655371"/>
    <w:rsid w:val="00655735"/>
    <w:rsid w:val="00655E4D"/>
    <w:rsid w:val="00656241"/>
    <w:rsid w:val="0065629B"/>
    <w:rsid w:val="00656707"/>
    <w:rsid w:val="0065682A"/>
    <w:rsid w:val="00656FB0"/>
    <w:rsid w:val="00657135"/>
    <w:rsid w:val="006573C6"/>
    <w:rsid w:val="006575A6"/>
    <w:rsid w:val="006575FC"/>
    <w:rsid w:val="00657874"/>
    <w:rsid w:val="00657AA3"/>
    <w:rsid w:val="00657AF9"/>
    <w:rsid w:val="00660445"/>
    <w:rsid w:val="0066085B"/>
    <w:rsid w:val="00661227"/>
    <w:rsid w:val="00661378"/>
    <w:rsid w:val="00661D60"/>
    <w:rsid w:val="006626D6"/>
    <w:rsid w:val="006626E4"/>
    <w:rsid w:val="00662F12"/>
    <w:rsid w:val="00663065"/>
    <w:rsid w:val="006632E9"/>
    <w:rsid w:val="00663348"/>
    <w:rsid w:val="0066381A"/>
    <w:rsid w:val="00663A11"/>
    <w:rsid w:val="00663DEC"/>
    <w:rsid w:val="0066427F"/>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930"/>
    <w:rsid w:val="00670D28"/>
    <w:rsid w:val="00670EF8"/>
    <w:rsid w:val="00671496"/>
    <w:rsid w:val="00671919"/>
    <w:rsid w:val="00671A27"/>
    <w:rsid w:val="00671FEA"/>
    <w:rsid w:val="00672549"/>
    <w:rsid w:val="006728DC"/>
    <w:rsid w:val="006729CD"/>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4088"/>
    <w:rsid w:val="006840CE"/>
    <w:rsid w:val="00684247"/>
    <w:rsid w:val="0068431F"/>
    <w:rsid w:val="00684D41"/>
    <w:rsid w:val="00684DDA"/>
    <w:rsid w:val="00685605"/>
    <w:rsid w:val="00686405"/>
    <w:rsid w:val="0068732D"/>
    <w:rsid w:val="0068748F"/>
    <w:rsid w:val="006877CB"/>
    <w:rsid w:val="006878D8"/>
    <w:rsid w:val="00687FDC"/>
    <w:rsid w:val="00690007"/>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7D9"/>
    <w:rsid w:val="00695883"/>
    <w:rsid w:val="00695E76"/>
    <w:rsid w:val="00695EEA"/>
    <w:rsid w:val="00695F90"/>
    <w:rsid w:val="00696002"/>
    <w:rsid w:val="00696455"/>
    <w:rsid w:val="00696CC9"/>
    <w:rsid w:val="00696E12"/>
    <w:rsid w:val="0069703D"/>
    <w:rsid w:val="006973DB"/>
    <w:rsid w:val="0069743D"/>
    <w:rsid w:val="0069752A"/>
    <w:rsid w:val="00697BFF"/>
    <w:rsid w:val="00697F18"/>
    <w:rsid w:val="006A1049"/>
    <w:rsid w:val="006A1488"/>
    <w:rsid w:val="006A174E"/>
    <w:rsid w:val="006A1AE9"/>
    <w:rsid w:val="006A1D60"/>
    <w:rsid w:val="006A1FEB"/>
    <w:rsid w:val="006A2391"/>
    <w:rsid w:val="006A267E"/>
    <w:rsid w:val="006A277D"/>
    <w:rsid w:val="006A277F"/>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7310"/>
    <w:rsid w:val="006A7638"/>
    <w:rsid w:val="006A77F9"/>
    <w:rsid w:val="006A79D4"/>
    <w:rsid w:val="006A7C36"/>
    <w:rsid w:val="006A7C91"/>
    <w:rsid w:val="006B01D1"/>
    <w:rsid w:val="006B045B"/>
    <w:rsid w:val="006B0558"/>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2DE"/>
    <w:rsid w:val="006B46E5"/>
    <w:rsid w:val="006B4CD8"/>
    <w:rsid w:val="006B51B9"/>
    <w:rsid w:val="006B5261"/>
    <w:rsid w:val="006B53B0"/>
    <w:rsid w:val="006B658D"/>
    <w:rsid w:val="006B6BE1"/>
    <w:rsid w:val="006B712C"/>
    <w:rsid w:val="006B73BC"/>
    <w:rsid w:val="006B7A80"/>
    <w:rsid w:val="006B7BCD"/>
    <w:rsid w:val="006C011C"/>
    <w:rsid w:val="006C0138"/>
    <w:rsid w:val="006C08D0"/>
    <w:rsid w:val="006C08F6"/>
    <w:rsid w:val="006C10DC"/>
    <w:rsid w:val="006C15BB"/>
    <w:rsid w:val="006C16C8"/>
    <w:rsid w:val="006C18C0"/>
    <w:rsid w:val="006C1A4B"/>
    <w:rsid w:val="006C1B58"/>
    <w:rsid w:val="006C1F79"/>
    <w:rsid w:val="006C22F9"/>
    <w:rsid w:val="006C2329"/>
    <w:rsid w:val="006C25D3"/>
    <w:rsid w:val="006C2DF0"/>
    <w:rsid w:val="006C35C6"/>
    <w:rsid w:val="006C36D0"/>
    <w:rsid w:val="006C384C"/>
    <w:rsid w:val="006C3B78"/>
    <w:rsid w:val="006C4091"/>
    <w:rsid w:val="006C4211"/>
    <w:rsid w:val="006C4680"/>
    <w:rsid w:val="006C48C8"/>
    <w:rsid w:val="006C4A8E"/>
    <w:rsid w:val="006C537C"/>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2"/>
    <w:rsid w:val="006D0669"/>
    <w:rsid w:val="006D12E6"/>
    <w:rsid w:val="006D184E"/>
    <w:rsid w:val="006D2641"/>
    <w:rsid w:val="006D2BA5"/>
    <w:rsid w:val="006D2D1E"/>
    <w:rsid w:val="006D2D1F"/>
    <w:rsid w:val="006D2FA1"/>
    <w:rsid w:val="006D3226"/>
    <w:rsid w:val="006D33D9"/>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833"/>
    <w:rsid w:val="006D6976"/>
    <w:rsid w:val="006D6EF4"/>
    <w:rsid w:val="006D7055"/>
    <w:rsid w:val="006D78CD"/>
    <w:rsid w:val="006D7959"/>
    <w:rsid w:val="006D799D"/>
    <w:rsid w:val="006D7BCC"/>
    <w:rsid w:val="006E0068"/>
    <w:rsid w:val="006E034F"/>
    <w:rsid w:val="006E0714"/>
    <w:rsid w:val="006E08AB"/>
    <w:rsid w:val="006E09E7"/>
    <w:rsid w:val="006E0B7A"/>
    <w:rsid w:val="006E0C38"/>
    <w:rsid w:val="006E0F08"/>
    <w:rsid w:val="006E1296"/>
    <w:rsid w:val="006E175F"/>
    <w:rsid w:val="006E1933"/>
    <w:rsid w:val="006E1AD4"/>
    <w:rsid w:val="006E1E00"/>
    <w:rsid w:val="006E21FB"/>
    <w:rsid w:val="006E2341"/>
    <w:rsid w:val="006E2A15"/>
    <w:rsid w:val="006E2A2B"/>
    <w:rsid w:val="006E2E28"/>
    <w:rsid w:val="006E2E90"/>
    <w:rsid w:val="006E3175"/>
    <w:rsid w:val="006E34C2"/>
    <w:rsid w:val="006E41BC"/>
    <w:rsid w:val="006E4CC8"/>
    <w:rsid w:val="006E4D76"/>
    <w:rsid w:val="006E4DCA"/>
    <w:rsid w:val="006E5069"/>
    <w:rsid w:val="006E56C0"/>
    <w:rsid w:val="006E56C3"/>
    <w:rsid w:val="006E5BF6"/>
    <w:rsid w:val="006E6038"/>
    <w:rsid w:val="006E6159"/>
    <w:rsid w:val="006E63D3"/>
    <w:rsid w:val="006E65F7"/>
    <w:rsid w:val="006E6C78"/>
    <w:rsid w:val="006E6E9F"/>
    <w:rsid w:val="006E71B3"/>
    <w:rsid w:val="006E72A2"/>
    <w:rsid w:val="006E7AF2"/>
    <w:rsid w:val="006E7F01"/>
    <w:rsid w:val="006F0032"/>
    <w:rsid w:val="006F006C"/>
    <w:rsid w:val="006F0071"/>
    <w:rsid w:val="006F0235"/>
    <w:rsid w:val="006F02B4"/>
    <w:rsid w:val="006F137A"/>
    <w:rsid w:val="006F1646"/>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986"/>
    <w:rsid w:val="006F6CEC"/>
    <w:rsid w:val="006F7EC1"/>
    <w:rsid w:val="0070035B"/>
    <w:rsid w:val="007006CE"/>
    <w:rsid w:val="00700A44"/>
    <w:rsid w:val="00700CCD"/>
    <w:rsid w:val="00700D4B"/>
    <w:rsid w:val="00701328"/>
    <w:rsid w:val="00701664"/>
    <w:rsid w:val="00701893"/>
    <w:rsid w:val="007018A8"/>
    <w:rsid w:val="007018BF"/>
    <w:rsid w:val="00701BDF"/>
    <w:rsid w:val="00701BF9"/>
    <w:rsid w:val="00701D34"/>
    <w:rsid w:val="00701EE3"/>
    <w:rsid w:val="007026BF"/>
    <w:rsid w:val="007027A3"/>
    <w:rsid w:val="00702FAD"/>
    <w:rsid w:val="0070316E"/>
    <w:rsid w:val="00703BBD"/>
    <w:rsid w:val="00703E64"/>
    <w:rsid w:val="0070458B"/>
    <w:rsid w:val="0070462E"/>
    <w:rsid w:val="007047BA"/>
    <w:rsid w:val="0070485F"/>
    <w:rsid w:val="007048C6"/>
    <w:rsid w:val="00704951"/>
    <w:rsid w:val="00704C57"/>
    <w:rsid w:val="007053FA"/>
    <w:rsid w:val="007055CB"/>
    <w:rsid w:val="00705DBE"/>
    <w:rsid w:val="0070610C"/>
    <w:rsid w:val="007066DF"/>
    <w:rsid w:val="0070674B"/>
    <w:rsid w:val="007069D5"/>
    <w:rsid w:val="00706A13"/>
    <w:rsid w:val="00706C70"/>
    <w:rsid w:val="00706E2E"/>
    <w:rsid w:val="0070718F"/>
    <w:rsid w:val="007076F6"/>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880"/>
    <w:rsid w:val="00713A0F"/>
    <w:rsid w:val="007140DA"/>
    <w:rsid w:val="007141A0"/>
    <w:rsid w:val="007143B7"/>
    <w:rsid w:val="00714F68"/>
    <w:rsid w:val="007154D8"/>
    <w:rsid w:val="0071688C"/>
    <w:rsid w:val="00716A89"/>
    <w:rsid w:val="00716FCB"/>
    <w:rsid w:val="00717B82"/>
    <w:rsid w:val="00717EB9"/>
    <w:rsid w:val="007204D2"/>
    <w:rsid w:val="007209E6"/>
    <w:rsid w:val="00720AB9"/>
    <w:rsid w:val="0072116D"/>
    <w:rsid w:val="0072121F"/>
    <w:rsid w:val="00721B26"/>
    <w:rsid w:val="00721CB3"/>
    <w:rsid w:val="00721DBE"/>
    <w:rsid w:val="00721E18"/>
    <w:rsid w:val="00722299"/>
    <w:rsid w:val="00722575"/>
    <w:rsid w:val="007229EF"/>
    <w:rsid w:val="00722BE6"/>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4BD"/>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3D14"/>
    <w:rsid w:val="007345D0"/>
    <w:rsid w:val="00735BB4"/>
    <w:rsid w:val="007363CF"/>
    <w:rsid w:val="00736ABB"/>
    <w:rsid w:val="00736DDE"/>
    <w:rsid w:val="007372CA"/>
    <w:rsid w:val="00737AEA"/>
    <w:rsid w:val="007406F8"/>
    <w:rsid w:val="007407DC"/>
    <w:rsid w:val="007407E3"/>
    <w:rsid w:val="00740908"/>
    <w:rsid w:val="0074101B"/>
    <w:rsid w:val="00741644"/>
    <w:rsid w:val="00741C87"/>
    <w:rsid w:val="00741CCA"/>
    <w:rsid w:val="00741D69"/>
    <w:rsid w:val="007423AC"/>
    <w:rsid w:val="007424F5"/>
    <w:rsid w:val="00742894"/>
    <w:rsid w:val="00742908"/>
    <w:rsid w:val="00742C86"/>
    <w:rsid w:val="007432E6"/>
    <w:rsid w:val="007439A0"/>
    <w:rsid w:val="00743BB0"/>
    <w:rsid w:val="00744A38"/>
    <w:rsid w:val="00744B20"/>
    <w:rsid w:val="00744BB3"/>
    <w:rsid w:val="00744D87"/>
    <w:rsid w:val="00745036"/>
    <w:rsid w:val="007450E9"/>
    <w:rsid w:val="007450F4"/>
    <w:rsid w:val="007458D8"/>
    <w:rsid w:val="00745C20"/>
    <w:rsid w:val="007464AA"/>
    <w:rsid w:val="007465C3"/>
    <w:rsid w:val="00746FDC"/>
    <w:rsid w:val="00747094"/>
    <w:rsid w:val="00747224"/>
    <w:rsid w:val="00747298"/>
    <w:rsid w:val="0074732E"/>
    <w:rsid w:val="00747573"/>
    <w:rsid w:val="007479C6"/>
    <w:rsid w:val="00747BF7"/>
    <w:rsid w:val="00750BBF"/>
    <w:rsid w:val="0075168C"/>
    <w:rsid w:val="0075196D"/>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A9C"/>
    <w:rsid w:val="00755D07"/>
    <w:rsid w:val="00755D94"/>
    <w:rsid w:val="00756262"/>
    <w:rsid w:val="00756361"/>
    <w:rsid w:val="007564E5"/>
    <w:rsid w:val="007565C4"/>
    <w:rsid w:val="007569C1"/>
    <w:rsid w:val="00756CDF"/>
    <w:rsid w:val="00756F10"/>
    <w:rsid w:val="007571A6"/>
    <w:rsid w:val="0075729E"/>
    <w:rsid w:val="00757946"/>
    <w:rsid w:val="00757B22"/>
    <w:rsid w:val="00757D11"/>
    <w:rsid w:val="00760074"/>
    <w:rsid w:val="0076013A"/>
    <w:rsid w:val="007606BD"/>
    <w:rsid w:val="00760ADD"/>
    <w:rsid w:val="007613D3"/>
    <w:rsid w:val="0076170E"/>
    <w:rsid w:val="00761F4B"/>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AA"/>
    <w:rsid w:val="007659FB"/>
    <w:rsid w:val="00765FCC"/>
    <w:rsid w:val="00766188"/>
    <w:rsid w:val="00766349"/>
    <w:rsid w:val="0076637B"/>
    <w:rsid w:val="00766A9A"/>
    <w:rsid w:val="00766FEB"/>
    <w:rsid w:val="00767236"/>
    <w:rsid w:val="0076767C"/>
    <w:rsid w:val="00767852"/>
    <w:rsid w:val="00767A6C"/>
    <w:rsid w:val="00770162"/>
    <w:rsid w:val="00770A9D"/>
    <w:rsid w:val="00770EA5"/>
    <w:rsid w:val="00771299"/>
    <w:rsid w:val="00771341"/>
    <w:rsid w:val="00771535"/>
    <w:rsid w:val="007715ED"/>
    <w:rsid w:val="0077164E"/>
    <w:rsid w:val="00771722"/>
    <w:rsid w:val="00771747"/>
    <w:rsid w:val="00772193"/>
    <w:rsid w:val="007727C6"/>
    <w:rsid w:val="007727F9"/>
    <w:rsid w:val="00772BD2"/>
    <w:rsid w:val="00772EEB"/>
    <w:rsid w:val="00773110"/>
    <w:rsid w:val="00773B10"/>
    <w:rsid w:val="00773C35"/>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8020C"/>
    <w:rsid w:val="00780610"/>
    <w:rsid w:val="00780B29"/>
    <w:rsid w:val="00780B48"/>
    <w:rsid w:val="0078130F"/>
    <w:rsid w:val="007815AD"/>
    <w:rsid w:val="00781683"/>
    <w:rsid w:val="00781843"/>
    <w:rsid w:val="00781BF7"/>
    <w:rsid w:val="00781D39"/>
    <w:rsid w:val="00781E70"/>
    <w:rsid w:val="0078215F"/>
    <w:rsid w:val="00782360"/>
    <w:rsid w:val="007823F8"/>
    <w:rsid w:val="00782582"/>
    <w:rsid w:val="0078285A"/>
    <w:rsid w:val="007829AB"/>
    <w:rsid w:val="00784669"/>
    <w:rsid w:val="00784E80"/>
    <w:rsid w:val="00784EA1"/>
    <w:rsid w:val="00784F0E"/>
    <w:rsid w:val="00785A3E"/>
    <w:rsid w:val="00785BDE"/>
    <w:rsid w:val="00786130"/>
    <w:rsid w:val="00786181"/>
    <w:rsid w:val="00786813"/>
    <w:rsid w:val="007868FA"/>
    <w:rsid w:val="00786967"/>
    <w:rsid w:val="00787007"/>
    <w:rsid w:val="00787035"/>
    <w:rsid w:val="007873DB"/>
    <w:rsid w:val="00787AD7"/>
    <w:rsid w:val="00787CCB"/>
    <w:rsid w:val="00787DF8"/>
    <w:rsid w:val="00787FE9"/>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76"/>
    <w:rsid w:val="007947AF"/>
    <w:rsid w:val="0079485A"/>
    <w:rsid w:val="007949EC"/>
    <w:rsid w:val="00794A27"/>
    <w:rsid w:val="00794AF2"/>
    <w:rsid w:val="007954F0"/>
    <w:rsid w:val="007958AA"/>
    <w:rsid w:val="007958FA"/>
    <w:rsid w:val="00795AFC"/>
    <w:rsid w:val="00795D83"/>
    <w:rsid w:val="007960EB"/>
    <w:rsid w:val="00796184"/>
    <w:rsid w:val="00796897"/>
    <w:rsid w:val="00796898"/>
    <w:rsid w:val="00796C1B"/>
    <w:rsid w:val="00796EC5"/>
    <w:rsid w:val="00797737"/>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656"/>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C4B"/>
    <w:rsid w:val="007B1D44"/>
    <w:rsid w:val="007B1E5B"/>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50A"/>
    <w:rsid w:val="007C0977"/>
    <w:rsid w:val="007C0D6C"/>
    <w:rsid w:val="007C0F9E"/>
    <w:rsid w:val="007C0FF9"/>
    <w:rsid w:val="007C17EF"/>
    <w:rsid w:val="007C20CF"/>
    <w:rsid w:val="007C2772"/>
    <w:rsid w:val="007C282C"/>
    <w:rsid w:val="007C2896"/>
    <w:rsid w:val="007C2B3E"/>
    <w:rsid w:val="007C2EE5"/>
    <w:rsid w:val="007C30A3"/>
    <w:rsid w:val="007C38BF"/>
    <w:rsid w:val="007C3BCC"/>
    <w:rsid w:val="007C4056"/>
    <w:rsid w:val="007C420B"/>
    <w:rsid w:val="007C45A6"/>
    <w:rsid w:val="007C4971"/>
    <w:rsid w:val="007C4C9E"/>
    <w:rsid w:val="007C539D"/>
    <w:rsid w:val="007C555E"/>
    <w:rsid w:val="007C5896"/>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4D93"/>
    <w:rsid w:val="007D50B7"/>
    <w:rsid w:val="007D58C6"/>
    <w:rsid w:val="007D58DA"/>
    <w:rsid w:val="007D59F4"/>
    <w:rsid w:val="007D5C2D"/>
    <w:rsid w:val="007D69F8"/>
    <w:rsid w:val="007D6ABB"/>
    <w:rsid w:val="007D6D82"/>
    <w:rsid w:val="007D7031"/>
    <w:rsid w:val="007D70F4"/>
    <w:rsid w:val="007D71D9"/>
    <w:rsid w:val="007D7515"/>
    <w:rsid w:val="007D7810"/>
    <w:rsid w:val="007D788C"/>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C8D"/>
    <w:rsid w:val="007E3FE6"/>
    <w:rsid w:val="007E41C7"/>
    <w:rsid w:val="007E44D6"/>
    <w:rsid w:val="007E45AD"/>
    <w:rsid w:val="007E460A"/>
    <w:rsid w:val="007E49A5"/>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3166"/>
    <w:rsid w:val="007F34E8"/>
    <w:rsid w:val="007F3549"/>
    <w:rsid w:val="007F38D8"/>
    <w:rsid w:val="007F418A"/>
    <w:rsid w:val="007F4480"/>
    <w:rsid w:val="007F4987"/>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ED5"/>
    <w:rsid w:val="008042B5"/>
    <w:rsid w:val="008047AF"/>
    <w:rsid w:val="00804DCF"/>
    <w:rsid w:val="008050F2"/>
    <w:rsid w:val="008051AE"/>
    <w:rsid w:val="00805379"/>
    <w:rsid w:val="0080575D"/>
    <w:rsid w:val="00805936"/>
    <w:rsid w:val="00805ED6"/>
    <w:rsid w:val="00805FEB"/>
    <w:rsid w:val="0080618C"/>
    <w:rsid w:val="00806526"/>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12"/>
    <w:rsid w:val="00812736"/>
    <w:rsid w:val="0081294E"/>
    <w:rsid w:val="00812CCC"/>
    <w:rsid w:val="00812F1E"/>
    <w:rsid w:val="0081344C"/>
    <w:rsid w:val="00813840"/>
    <w:rsid w:val="00813A37"/>
    <w:rsid w:val="00813BB3"/>
    <w:rsid w:val="00813CD0"/>
    <w:rsid w:val="00813F40"/>
    <w:rsid w:val="008140D3"/>
    <w:rsid w:val="00814118"/>
    <w:rsid w:val="00814A1D"/>
    <w:rsid w:val="00814BFE"/>
    <w:rsid w:val="008150C3"/>
    <w:rsid w:val="00815347"/>
    <w:rsid w:val="0081552B"/>
    <w:rsid w:val="00815A53"/>
    <w:rsid w:val="00815B5B"/>
    <w:rsid w:val="00815C3B"/>
    <w:rsid w:val="00815C44"/>
    <w:rsid w:val="00816485"/>
    <w:rsid w:val="00816552"/>
    <w:rsid w:val="0081684B"/>
    <w:rsid w:val="00816BC0"/>
    <w:rsid w:val="00816CC0"/>
    <w:rsid w:val="00817195"/>
    <w:rsid w:val="00817433"/>
    <w:rsid w:val="00817B5F"/>
    <w:rsid w:val="00817D7D"/>
    <w:rsid w:val="008202CD"/>
    <w:rsid w:val="00820C9A"/>
    <w:rsid w:val="008211E0"/>
    <w:rsid w:val="0082129D"/>
    <w:rsid w:val="00821510"/>
    <w:rsid w:val="008217A6"/>
    <w:rsid w:val="00821921"/>
    <w:rsid w:val="00821BBD"/>
    <w:rsid w:val="00821CE6"/>
    <w:rsid w:val="008228F1"/>
    <w:rsid w:val="008229C3"/>
    <w:rsid w:val="00822B4E"/>
    <w:rsid w:val="0082313F"/>
    <w:rsid w:val="00823347"/>
    <w:rsid w:val="00823577"/>
    <w:rsid w:val="00823591"/>
    <w:rsid w:val="00823874"/>
    <w:rsid w:val="00823C5F"/>
    <w:rsid w:val="00823D48"/>
    <w:rsid w:val="00824812"/>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873"/>
    <w:rsid w:val="00827B02"/>
    <w:rsid w:val="0083025D"/>
    <w:rsid w:val="00830595"/>
    <w:rsid w:val="0083114E"/>
    <w:rsid w:val="00831838"/>
    <w:rsid w:val="00831934"/>
    <w:rsid w:val="00831C84"/>
    <w:rsid w:val="00831C8F"/>
    <w:rsid w:val="00832061"/>
    <w:rsid w:val="00832268"/>
    <w:rsid w:val="008325AB"/>
    <w:rsid w:val="00833343"/>
    <w:rsid w:val="00833478"/>
    <w:rsid w:val="00833B56"/>
    <w:rsid w:val="00833B85"/>
    <w:rsid w:val="00833E2E"/>
    <w:rsid w:val="00833E34"/>
    <w:rsid w:val="00833E4F"/>
    <w:rsid w:val="00834115"/>
    <w:rsid w:val="00834319"/>
    <w:rsid w:val="008344CF"/>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74D2"/>
    <w:rsid w:val="00837B6C"/>
    <w:rsid w:val="00837BFB"/>
    <w:rsid w:val="00837DAD"/>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0DD"/>
    <w:rsid w:val="008434CC"/>
    <w:rsid w:val="008437D1"/>
    <w:rsid w:val="00843ACF"/>
    <w:rsid w:val="00843E8B"/>
    <w:rsid w:val="008443E3"/>
    <w:rsid w:val="0084518A"/>
    <w:rsid w:val="00845591"/>
    <w:rsid w:val="00845AEA"/>
    <w:rsid w:val="00845C2E"/>
    <w:rsid w:val="0084606C"/>
    <w:rsid w:val="00846659"/>
    <w:rsid w:val="00846D9E"/>
    <w:rsid w:val="00846F38"/>
    <w:rsid w:val="008472DD"/>
    <w:rsid w:val="008478BB"/>
    <w:rsid w:val="00847D20"/>
    <w:rsid w:val="00847FEB"/>
    <w:rsid w:val="00850454"/>
    <w:rsid w:val="008505F7"/>
    <w:rsid w:val="00851130"/>
    <w:rsid w:val="0085189A"/>
    <w:rsid w:val="00851B2F"/>
    <w:rsid w:val="008525FB"/>
    <w:rsid w:val="00852660"/>
    <w:rsid w:val="0085330E"/>
    <w:rsid w:val="00853436"/>
    <w:rsid w:val="00853715"/>
    <w:rsid w:val="0085372C"/>
    <w:rsid w:val="00853B93"/>
    <w:rsid w:val="00854089"/>
    <w:rsid w:val="008541D8"/>
    <w:rsid w:val="008543B6"/>
    <w:rsid w:val="0085460F"/>
    <w:rsid w:val="00854D01"/>
    <w:rsid w:val="00855099"/>
    <w:rsid w:val="008551F5"/>
    <w:rsid w:val="0085559E"/>
    <w:rsid w:val="0085569B"/>
    <w:rsid w:val="00855C0F"/>
    <w:rsid w:val="00856410"/>
    <w:rsid w:val="008564C2"/>
    <w:rsid w:val="00856821"/>
    <w:rsid w:val="0085682B"/>
    <w:rsid w:val="00856A4B"/>
    <w:rsid w:val="00856A51"/>
    <w:rsid w:val="00856C71"/>
    <w:rsid w:val="00857682"/>
    <w:rsid w:val="00857899"/>
    <w:rsid w:val="00857937"/>
    <w:rsid w:val="00857F8A"/>
    <w:rsid w:val="008602EE"/>
    <w:rsid w:val="008608E3"/>
    <w:rsid w:val="00860B5B"/>
    <w:rsid w:val="00861203"/>
    <w:rsid w:val="0086130F"/>
    <w:rsid w:val="00861758"/>
    <w:rsid w:val="008619CD"/>
    <w:rsid w:val="00861D99"/>
    <w:rsid w:val="00861F2F"/>
    <w:rsid w:val="008620BD"/>
    <w:rsid w:val="00862147"/>
    <w:rsid w:val="00862653"/>
    <w:rsid w:val="00862B24"/>
    <w:rsid w:val="00863E43"/>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0EB9"/>
    <w:rsid w:val="00871245"/>
    <w:rsid w:val="00871549"/>
    <w:rsid w:val="008718AD"/>
    <w:rsid w:val="00872022"/>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4FE0"/>
    <w:rsid w:val="0087526D"/>
    <w:rsid w:val="00875E87"/>
    <w:rsid w:val="00875EEC"/>
    <w:rsid w:val="00876111"/>
    <w:rsid w:val="008761F1"/>
    <w:rsid w:val="008763FF"/>
    <w:rsid w:val="008765E0"/>
    <w:rsid w:val="00876B5C"/>
    <w:rsid w:val="00876C9F"/>
    <w:rsid w:val="008771D9"/>
    <w:rsid w:val="0087774C"/>
    <w:rsid w:val="008777E5"/>
    <w:rsid w:val="008779BE"/>
    <w:rsid w:val="00877C0D"/>
    <w:rsid w:val="00877F7B"/>
    <w:rsid w:val="00880485"/>
    <w:rsid w:val="008807A5"/>
    <w:rsid w:val="00880A0A"/>
    <w:rsid w:val="00880EB5"/>
    <w:rsid w:val="0088132B"/>
    <w:rsid w:val="008814D3"/>
    <w:rsid w:val="00881DC0"/>
    <w:rsid w:val="00881E55"/>
    <w:rsid w:val="00881F7E"/>
    <w:rsid w:val="00881FBE"/>
    <w:rsid w:val="008823BF"/>
    <w:rsid w:val="0088279C"/>
    <w:rsid w:val="00882813"/>
    <w:rsid w:val="00882BF5"/>
    <w:rsid w:val="00882CD8"/>
    <w:rsid w:val="0088304D"/>
    <w:rsid w:val="00883339"/>
    <w:rsid w:val="00883668"/>
    <w:rsid w:val="008838E9"/>
    <w:rsid w:val="00884267"/>
    <w:rsid w:val="0088445C"/>
    <w:rsid w:val="00884560"/>
    <w:rsid w:val="00884F6E"/>
    <w:rsid w:val="008852FB"/>
    <w:rsid w:val="0088544B"/>
    <w:rsid w:val="00885654"/>
    <w:rsid w:val="00885672"/>
    <w:rsid w:val="008856D6"/>
    <w:rsid w:val="00885BA6"/>
    <w:rsid w:val="00885FD4"/>
    <w:rsid w:val="00886023"/>
    <w:rsid w:val="00886260"/>
    <w:rsid w:val="00886904"/>
    <w:rsid w:val="00886F56"/>
    <w:rsid w:val="00886FA0"/>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581"/>
    <w:rsid w:val="00893B29"/>
    <w:rsid w:val="00893B63"/>
    <w:rsid w:val="00893CC8"/>
    <w:rsid w:val="008940C4"/>
    <w:rsid w:val="008942FB"/>
    <w:rsid w:val="0089480A"/>
    <w:rsid w:val="0089497E"/>
    <w:rsid w:val="00894A35"/>
    <w:rsid w:val="00894AB3"/>
    <w:rsid w:val="00894B0A"/>
    <w:rsid w:val="008959BC"/>
    <w:rsid w:val="00895FC3"/>
    <w:rsid w:val="008966E3"/>
    <w:rsid w:val="0089694C"/>
    <w:rsid w:val="00896958"/>
    <w:rsid w:val="008969EF"/>
    <w:rsid w:val="00897038"/>
    <w:rsid w:val="008974A4"/>
    <w:rsid w:val="00897704"/>
    <w:rsid w:val="00897A77"/>
    <w:rsid w:val="00897B43"/>
    <w:rsid w:val="008A05C7"/>
    <w:rsid w:val="008A0943"/>
    <w:rsid w:val="008A11A9"/>
    <w:rsid w:val="008A122D"/>
    <w:rsid w:val="008A13F3"/>
    <w:rsid w:val="008A1534"/>
    <w:rsid w:val="008A1870"/>
    <w:rsid w:val="008A1E15"/>
    <w:rsid w:val="008A241E"/>
    <w:rsid w:val="008A29E7"/>
    <w:rsid w:val="008A342C"/>
    <w:rsid w:val="008A354F"/>
    <w:rsid w:val="008A3BC8"/>
    <w:rsid w:val="008A3FD2"/>
    <w:rsid w:val="008A40BC"/>
    <w:rsid w:val="008A420F"/>
    <w:rsid w:val="008A4734"/>
    <w:rsid w:val="008A4EFA"/>
    <w:rsid w:val="008A554A"/>
    <w:rsid w:val="008A569F"/>
    <w:rsid w:val="008A574A"/>
    <w:rsid w:val="008A57B3"/>
    <w:rsid w:val="008A601C"/>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A8D"/>
    <w:rsid w:val="008B5BF9"/>
    <w:rsid w:val="008B614F"/>
    <w:rsid w:val="008B6407"/>
    <w:rsid w:val="008B68FB"/>
    <w:rsid w:val="008B69F3"/>
    <w:rsid w:val="008B6D0E"/>
    <w:rsid w:val="008B6DE5"/>
    <w:rsid w:val="008B7257"/>
    <w:rsid w:val="008C071A"/>
    <w:rsid w:val="008C07B8"/>
    <w:rsid w:val="008C0E2B"/>
    <w:rsid w:val="008C14A0"/>
    <w:rsid w:val="008C1C08"/>
    <w:rsid w:val="008C2112"/>
    <w:rsid w:val="008C2904"/>
    <w:rsid w:val="008C3120"/>
    <w:rsid w:val="008C3173"/>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1C2"/>
    <w:rsid w:val="008D40E6"/>
    <w:rsid w:val="008D41DC"/>
    <w:rsid w:val="008D4224"/>
    <w:rsid w:val="008D4518"/>
    <w:rsid w:val="008D452F"/>
    <w:rsid w:val="008D47D9"/>
    <w:rsid w:val="008D4A1F"/>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1103"/>
    <w:rsid w:val="008E1354"/>
    <w:rsid w:val="008E161B"/>
    <w:rsid w:val="008E1A58"/>
    <w:rsid w:val="008E2EF9"/>
    <w:rsid w:val="008E3107"/>
    <w:rsid w:val="008E4005"/>
    <w:rsid w:val="008E4379"/>
    <w:rsid w:val="008E4772"/>
    <w:rsid w:val="008E486D"/>
    <w:rsid w:val="008E6001"/>
    <w:rsid w:val="008E6914"/>
    <w:rsid w:val="008E72E5"/>
    <w:rsid w:val="008E7572"/>
    <w:rsid w:val="008E7645"/>
    <w:rsid w:val="008E7ACA"/>
    <w:rsid w:val="008F0086"/>
    <w:rsid w:val="008F0092"/>
    <w:rsid w:val="008F03B1"/>
    <w:rsid w:val="008F096C"/>
    <w:rsid w:val="008F0A5A"/>
    <w:rsid w:val="008F0DAB"/>
    <w:rsid w:val="008F127B"/>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76CE"/>
    <w:rsid w:val="008F79F9"/>
    <w:rsid w:val="00900EC9"/>
    <w:rsid w:val="00900ED7"/>
    <w:rsid w:val="00901491"/>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1DC"/>
    <w:rsid w:val="0091135F"/>
    <w:rsid w:val="0091147C"/>
    <w:rsid w:val="00911609"/>
    <w:rsid w:val="009118BC"/>
    <w:rsid w:val="00911BC7"/>
    <w:rsid w:val="00912ADF"/>
    <w:rsid w:val="00912C25"/>
    <w:rsid w:val="00912C49"/>
    <w:rsid w:val="0091364E"/>
    <w:rsid w:val="00913C50"/>
    <w:rsid w:val="00913D35"/>
    <w:rsid w:val="009141CD"/>
    <w:rsid w:val="00914300"/>
    <w:rsid w:val="009143FB"/>
    <w:rsid w:val="00914537"/>
    <w:rsid w:val="00914B45"/>
    <w:rsid w:val="00914D24"/>
    <w:rsid w:val="00915732"/>
    <w:rsid w:val="00915C6B"/>
    <w:rsid w:val="00916088"/>
    <w:rsid w:val="00916686"/>
    <w:rsid w:val="00916982"/>
    <w:rsid w:val="00916E30"/>
    <w:rsid w:val="009170A1"/>
    <w:rsid w:val="0091746B"/>
    <w:rsid w:val="00920520"/>
    <w:rsid w:val="009205D3"/>
    <w:rsid w:val="00920626"/>
    <w:rsid w:val="00920642"/>
    <w:rsid w:val="00920A0A"/>
    <w:rsid w:val="00920AC5"/>
    <w:rsid w:val="00920EA5"/>
    <w:rsid w:val="00920ECD"/>
    <w:rsid w:val="00921647"/>
    <w:rsid w:val="009219AA"/>
    <w:rsid w:val="00921B2B"/>
    <w:rsid w:val="009220DF"/>
    <w:rsid w:val="009226D8"/>
    <w:rsid w:val="00922834"/>
    <w:rsid w:val="00922E74"/>
    <w:rsid w:val="00923143"/>
    <w:rsid w:val="00923277"/>
    <w:rsid w:val="00923390"/>
    <w:rsid w:val="009233CD"/>
    <w:rsid w:val="009234BB"/>
    <w:rsid w:val="0092360E"/>
    <w:rsid w:val="00923AEA"/>
    <w:rsid w:val="00923BB9"/>
    <w:rsid w:val="00923D02"/>
    <w:rsid w:val="0092451C"/>
    <w:rsid w:val="009245A7"/>
    <w:rsid w:val="00924A10"/>
    <w:rsid w:val="00924C14"/>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B9"/>
    <w:rsid w:val="0093067B"/>
    <w:rsid w:val="00930702"/>
    <w:rsid w:val="009307E0"/>
    <w:rsid w:val="009309D1"/>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433"/>
    <w:rsid w:val="00940E48"/>
    <w:rsid w:val="00940E5A"/>
    <w:rsid w:val="00941AF4"/>
    <w:rsid w:val="00941B9E"/>
    <w:rsid w:val="0094239C"/>
    <w:rsid w:val="009425BF"/>
    <w:rsid w:val="009425CD"/>
    <w:rsid w:val="009427DA"/>
    <w:rsid w:val="00942828"/>
    <w:rsid w:val="00942ADB"/>
    <w:rsid w:val="00942B88"/>
    <w:rsid w:val="00942EA9"/>
    <w:rsid w:val="00943696"/>
    <w:rsid w:val="009439C1"/>
    <w:rsid w:val="00943B42"/>
    <w:rsid w:val="00943BED"/>
    <w:rsid w:val="00943D57"/>
    <w:rsid w:val="00943DD6"/>
    <w:rsid w:val="00944318"/>
    <w:rsid w:val="00944319"/>
    <w:rsid w:val="00945330"/>
    <w:rsid w:val="009457AC"/>
    <w:rsid w:val="00945B4B"/>
    <w:rsid w:val="00945B53"/>
    <w:rsid w:val="00946257"/>
    <w:rsid w:val="0094642C"/>
    <w:rsid w:val="009469CC"/>
    <w:rsid w:val="00946B0C"/>
    <w:rsid w:val="00946CE4"/>
    <w:rsid w:val="00946E1F"/>
    <w:rsid w:val="00946FAD"/>
    <w:rsid w:val="009473B9"/>
    <w:rsid w:val="00947982"/>
    <w:rsid w:val="009503F4"/>
    <w:rsid w:val="00950415"/>
    <w:rsid w:val="009504E2"/>
    <w:rsid w:val="009505B6"/>
    <w:rsid w:val="0095078A"/>
    <w:rsid w:val="00950964"/>
    <w:rsid w:val="00950A1F"/>
    <w:rsid w:val="00950D34"/>
    <w:rsid w:val="00950F15"/>
    <w:rsid w:val="00950FEB"/>
    <w:rsid w:val="00951043"/>
    <w:rsid w:val="0095109D"/>
    <w:rsid w:val="0095115A"/>
    <w:rsid w:val="0095139B"/>
    <w:rsid w:val="0095159D"/>
    <w:rsid w:val="00951717"/>
    <w:rsid w:val="00951725"/>
    <w:rsid w:val="0095178E"/>
    <w:rsid w:val="0095196F"/>
    <w:rsid w:val="00951C52"/>
    <w:rsid w:val="00952227"/>
    <w:rsid w:val="009523CE"/>
    <w:rsid w:val="009529DB"/>
    <w:rsid w:val="0095372E"/>
    <w:rsid w:val="00953F29"/>
    <w:rsid w:val="00953F4C"/>
    <w:rsid w:val="00954A4D"/>
    <w:rsid w:val="00954B0A"/>
    <w:rsid w:val="009551F8"/>
    <w:rsid w:val="0095576E"/>
    <w:rsid w:val="00955871"/>
    <w:rsid w:val="009563A3"/>
    <w:rsid w:val="00956630"/>
    <w:rsid w:val="00956790"/>
    <w:rsid w:val="0095699B"/>
    <w:rsid w:val="00956A83"/>
    <w:rsid w:val="00956ECA"/>
    <w:rsid w:val="00957314"/>
    <w:rsid w:val="00957AA3"/>
    <w:rsid w:val="00957C78"/>
    <w:rsid w:val="00957F64"/>
    <w:rsid w:val="0096044A"/>
    <w:rsid w:val="00960C1A"/>
    <w:rsid w:val="00960F73"/>
    <w:rsid w:val="009611B8"/>
    <w:rsid w:val="00961772"/>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8C1"/>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8E"/>
    <w:rsid w:val="009735A6"/>
    <w:rsid w:val="00973868"/>
    <w:rsid w:val="0097386C"/>
    <w:rsid w:val="00973A71"/>
    <w:rsid w:val="00973BE0"/>
    <w:rsid w:val="009740EF"/>
    <w:rsid w:val="00974365"/>
    <w:rsid w:val="009747E4"/>
    <w:rsid w:val="009748AA"/>
    <w:rsid w:val="00975666"/>
    <w:rsid w:val="00975D6E"/>
    <w:rsid w:val="00975E64"/>
    <w:rsid w:val="009763FB"/>
    <w:rsid w:val="00976B29"/>
    <w:rsid w:val="00976BF3"/>
    <w:rsid w:val="00976CB0"/>
    <w:rsid w:val="00977159"/>
    <w:rsid w:val="0097766F"/>
    <w:rsid w:val="009778B6"/>
    <w:rsid w:val="00977A6C"/>
    <w:rsid w:val="00980507"/>
    <w:rsid w:val="009805EB"/>
    <w:rsid w:val="009809A3"/>
    <w:rsid w:val="00980CC1"/>
    <w:rsid w:val="00980D9D"/>
    <w:rsid w:val="009813DA"/>
    <w:rsid w:val="00981537"/>
    <w:rsid w:val="00981980"/>
    <w:rsid w:val="009819E6"/>
    <w:rsid w:val="00982099"/>
    <w:rsid w:val="00982673"/>
    <w:rsid w:val="009828BE"/>
    <w:rsid w:val="0098292A"/>
    <w:rsid w:val="00983334"/>
    <w:rsid w:val="00983445"/>
    <w:rsid w:val="00983543"/>
    <w:rsid w:val="009836EC"/>
    <w:rsid w:val="00983ABB"/>
    <w:rsid w:val="009843C9"/>
    <w:rsid w:val="009848FD"/>
    <w:rsid w:val="00984EC1"/>
    <w:rsid w:val="0098538E"/>
    <w:rsid w:val="00985B1A"/>
    <w:rsid w:val="00985B49"/>
    <w:rsid w:val="00985D41"/>
    <w:rsid w:val="00985D81"/>
    <w:rsid w:val="00985EAE"/>
    <w:rsid w:val="0098647B"/>
    <w:rsid w:val="009864E6"/>
    <w:rsid w:val="009869E4"/>
    <w:rsid w:val="0098710A"/>
    <w:rsid w:val="009875DC"/>
    <w:rsid w:val="009877A1"/>
    <w:rsid w:val="00987E10"/>
    <w:rsid w:val="00990154"/>
    <w:rsid w:val="00990417"/>
    <w:rsid w:val="0099041E"/>
    <w:rsid w:val="00990C04"/>
    <w:rsid w:val="00990DEE"/>
    <w:rsid w:val="009911D3"/>
    <w:rsid w:val="00991771"/>
    <w:rsid w:val="00991775"/>
    <w:rsid w:val="009922A8"/>
    <w:rsid w:val="009926BD"/>
    <w:rsid w:val="00992929"/>
    <w:rsid w:val="00992B1E"/>
    <w:rsid w:val="00992E74"/>
    <w:rsid w:val="00992F40"/>
    <w:rsid w:val="00993133"/>
    <w:rsid w:val="00993347"/>
    <w:rsid w:val="00993573"/>
    <w:rsid w:val="009939A8"/>
    <w:rsid w:val="00993A47"/>
    <w:rsid w:val="00993AFB"/>
    <w:rsid w:val="00993CD2"/>
    <w:rsid w:val="00993D63"/>
    <w:rsid w:val="00993F40"/>
    <w:rsid w:val="009948DA"/>
    <w:rsid w:val="00994A2F"/>
    <w:rsid w:val="00994B5D"/>
    <w:rsid w:val="00994B86"/>
    <w:rsid w:val="009955ED"/>
    <w:rsid w:val="0099588B"/>
    <w:rsid w:val="00995B37"/>
    <w:rsid w:val="00995B3E"/>
    <w:rsid w:val="00995F6E"/>
    <w:rsid w:val="00996C43"/>
    <w:rsid w:val="00996C7B"/>
    <w:rsid w:val="00996E9C"/>
    <w:rsid w:val="00997F37"/>
    <w:rsid w:val="009A005B"/>
    <w:rsid w:val="009A016D"/>
    <w:rsid w:val="009A02FE"/>
    <w:rsid w:val="009A0A13"/>
    <w:rsid w:val="009A1B92"/>
    <w:rsid w:val="009A1C67"/>
    <w:rsid w:val="009A1D03"/>
    <w:rsid w:val="009A1ED0"/>
    <w:rsid w:val="009A2015"/>
    <w:rsid w:val="009A2B27"/>
    <w:rsid w:val="009A2D1F"/>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744"/>
    <w:rsid w:val="009A7A47"/>
    <w:rsid w:val="009A7D00"/>
    <w:rsid w:val="009A7E04"/>
    <w:rsid w:val="009B0494"/>
    <w:rsid w:val="009B0A9B"/>
    <w:rsid w:val="009B0ABF"/>
    <w:rsid w:val="009B1215"/>
    <w:rsid w:val="009B18C4"/>
    <w:rsid w:val="009B1A53"/>
    <w:rsid w:val="009B1D2B"/>
    <w:rsid w:val="009B1F36"/>
    <w:rsid w:val="009B21F6"/>
    <w:rsid w:val="009B2219"/>
    <w:rsid w:val="009B2375"/>
    <w:rsid w:val="009B2560"/>
    <w:rsid w:val="009B262A"/>
    <w:rsid w:val="009B29D5"/>
    <w:rsid w:val="009B2AF7"/>
    <w:rsid w:val="009B2B95"/>
    <w:rsid w:val="009B2D7E"/>
    <w:rsid w:val="009B2DF8"/>
    <w:rsid w:val="009B35CB"/>
    <w:rsid w:val="009B36AA"/>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B7E34"/>
    <w:rsid w:val="009C034F"/>
    <w:rsid w:val="009C091F"/>
    <w:rsid w:val="009C095C"/>
    <w:rsid w:val="009C099F"/>
    <w:rsid w:val="009C0EB0"/>
    <w:rsid w:val="009C0EE1"/>
    <w:rsid w:val="009C0F68"/>
    <w:rsid w:val="009C0FD3"/>
    <w:rsid w:val="009C2553"/>
    <w:rsid w:val="009C263A"/>
    <w:rsid w:val="009C2700"/>
    <w:rsid w:val="009C2E2F"/>
    <w:rsid w:val="009C347A"/>
    <w:rsid w:val="009C34F0"/>
    <w:rsid w:val="009C3A01"/>
    <w:rsid w:val="009C3CF7"/>
    <w:rsid w:val="009C42D7"/>
    <w:rsid w:val="009C46BA"/>
    <w:rsid w:val="009C49B7"/>
    <w:rsid w:val="009C4A98"/>
    <w:rsid w:val="009C50E8"/>
    <w:rsid w:val="009C56C6"/>
    <w:rsid w:val="009C570A"/>
    <w:rsid w:val="009C5894"/>
    <w:rsid w:val="009C59B3"/>
    <w:rsid w:val="009C5AC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D23"/>
    <w:rsid w:val="009D2E69"/>
    <w:rsid w:val="009D33E5"/>
    <w:rsid w:val="009D36D0"/>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29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3E76"/>
    <w:rsid w:val="009E3ED6"/>
    <w:rsid w:val="009E4743"/>
    <w:rsid w:val="009E49A5"/>
    <w:rsid w:val="009E49D8"/>
    <w:rsid w:val="009E4AD9"/>
    <w:rsid w:val="009E4BBC"/>
    <w:rsid w:val="009E4F10"/>
    <w:rsid w:val="009E5950"/>
    <w:rsid w:val="009E59CA"/>
    <w:rsid w:val="009E5A83"/>
    <w:rsid w:val="009E5B35"/>
    <w:rsid w:val="009E5B6E"/>
    <w:rsid w:val="009E63C4"/>
    <w:rsid w:val="009E660E"/>
    <w:rsid w:val="009E6677"/>
    <w:rsid w:val="009E6B5D"/>
    <w:rsid w:val="009E6FFB"/>
    <w:rsid w:val="009E76E6"/>
    <w:rsid w:val="009E77C0"/>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F5F"/>
    <w:rsid w:val="00A01FE1"/>
    <w:rsid w:val="00A021E8"/>
    <w:rsid w:val="00A024BC"/>
    <w:rsid w:val="00A0286D"/>
    <w:rsid w:val="00A02871"/>
    <w:rsid w:val="00A02DA6"/>
    <w:rsid w:val="00A02E2F"/>
    <w:rsid w:val="00A02E5A"/>
    <w:rsid w:val="00A02FDB"/>
    <w:rsid w:val="00A034F5"/>
    <w:rsid w:val="00A0355E"/>
    <w:rsid w:val="00A03795"/>
    <w:rsid w:val="00A03915"/>
    <w:rsid w:val="00A03F50"/>
    <w:rsid w:val="00A04BB8"/>
    <w:rsid w:val="00A0513C"/>
    <w:rsid w:val="00A05EC8"/>
    <w:rsid w:val="00A0601C"/>
    <w:rsid w:val="00A061DC"/>
    <w:rsid w:val="00A063DE"/>
    <w:rsid w:val="00A06AFF"/>
    <w:rsid w:val="00A06E25"/>
    <w:rsid w:val="00A06E91"/>
    <w:rsid w:val="00A06F8B"/>
    <w:rsid w:val="00A07211"/>
    <w:rsid w:val="00A072BA"/>
    <w:rsid w:val="00A07630"/>
    <w:rsid w:val="00A0786D"/>
    <w:rsid w:val="00A07AC6"/>
    <w:rsid w:val="00A07DA7"/>
    <w:rsid w:val="00A104C8"/>
    <w:rsid w:val="00A10BE5"/>
    <w:rsid w:val="00A10D86"/>
    <w:rsid w:val="00A111D2"/>
    <w:rsid w:val="00A112A3"/>
    <w:rsid w:val="00A11605"/>
    <w:rsid w:val="00A12004"/>
    <w:rsid w:val="00A120BE"/>
    <w:rsid w:val="00A121E0"/>
    <w:rsid w:val="00A1224B"/>
    <w:rsid w:val="00A12AFC"/>
    <w:rsid w:val="00A12BA7"/>
    <w:rsid w:val="00A12E50"/>
    <w:rsid w:val="00A12F77"/>
    <w:rsid w:val="00A130C8"/>
    <w:rsid w:val="00A13188"/>
    <w:rsid w:val="00A13280"/>
    <w:rsid w:val="00A13301"/>
    <w:rsid w:val="00A13AFB"/>
    <w:rsid w:val="00A14045"/>
    <w:rsid w:val="00A14415"/>
    <w:rsid w:val="00A14CED"/>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43"/>
    <w:rsid w:val="00A203FB"/>
    <w:rsid w:val="00A20B0F"/>
    <w:rsid w:val="00A211B5"/>
    <w:rsid w:val="00A21852"/>
    <w:rsid w:val="00A219EB"/>
    <w:rsid w:val="00A22046"/>
    <w:rsid w:val="00A2207D"/>
    <w:rsid w:val="00A2225E"/>
    <w:rsid w:val="00A2239F"/>
    <w:rsid w:val="00A2268D"/>
    <w:rsid w:val="00A228FC"/>
    <w:rsid w:val="00A233B9"/>
    <w:rsid w:val="00A23967"/>
    <w:rsid w:val="00A23AD6"/>
    <w:rsid w:val="00A23DB2"/>
    <w:rsid w:val="00A2466F"/>
    <w:rsid w:val="00A24C2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5ED"/>
    <w:rsid w:val="00A416F8"/>
    <w:rsid w:val="00A41F28"/>
    <w:rsid w:val="00A42114"/>
    <w:rsid w:val="00A42C3D"/>
    <w:rsid w:val="00A4357A"/>
    <w:rsid w:val="00A43821"/>
    <w:rsid w:val="00A43A8F"/>
    <w:rsid w:val="00A43AD8"/>
    <w:rsid w:val="00A44321"/>
    <w:rsid w:val="00A4474D"/>
    <w:rsid w:val="00A448BE"/>
    <w:rsid w:val="00A44FAE"/>
    <w:rsid w:val="00A450B9"/>
    <w:rsid w:val="00A455BA"/>
    <w:rsid w:val="00A456C6"/>
    <w:rsid w:val="00A457F2"/>
    <w:rsid w:val="00A45C19"/>
    <w:rsid w:val="00A462CB"/>
    <w:rsid w:val="00A46461"/>
    <w:rsid w:val="00A466C2"/>
    <w:rsid w:val="00A4681B"/>
    <w:rsid w:val="00A46947"/>
    <w:rsid w:val="00A46B7F"/>
    <w:rsid w:val="00A46C86"/>
    <w:rsid w:val="00A470D1"/>
    <w:rsid w:val="00A47555"/>
    <w:rsid w:val="00A47CC4"/>
    <w:rsid w:val="00A47CEC"/>
    <w:rsid w:val="00A47E70"/>
    <w:rsid w:val="00A5047F"/>
    <w:rsid w:val="00A50551"/>
    <w:rsid w:val="00A50A99"/>
    <w:rsid w:val="00A51699"/>
    <w:rsid w:val="00A51DB5"/>
    <w:rsid w:val="00A51F1F"/>
    <w:rsid w:val="00A52186"/>
    <w:rsid w:val="00A522A7"/>
    <w:rsid w:val="00A526E2"/>
    <w:rsid w:val="00A52C2A"/>
    <w:rsid w:val="00A52C5C"/>
    <w:rsid w:val="00A52F5E"/>
    <w:rsid w:val="00A5337F"/>
    <w:rsid w:val="00A533BD"/>
    <w:rsid w:val="00A533D3"/>
    <w:rsid w:val="00A537A4"/>
    <w:rsid w:val="00A537AD"/>
    <w:rsid w:val="00A538A7"/>
    <w:rsid w:val="00A53AB7"/>
    <w:rsid w:val="00A53B4E"/>
    <w:rsid w:val="00A53BFA"/>
    <w:rsid w:val="00A5442F"/>
    <w:rsid w:val="00A5446B"/>
    <w:rsid w:val="00A54694"/>
    <w:rsid w:val="00A5469D"/>
    <w:rsid w:val="00A548CA"/>
    <w:rsid w:val="00A54949"/>
    <w:rsid w:val="00A54D8A"/>
    <w:rsid w:val="00A55001"/>
    <w:rsid w:val="00A5579D"/>
    <w:rsid w:val="00A55A21"/>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09EB"/>
    <w:rsid w:val="00A6149D"/>
    <w:rsid w:val="00A614F5"/>
    <w:rsid w:val="00A61E31"/>
    <w:rsid w:val="00A61F34"/>
    <w:rsid w:val="00A62154"/>
    <w:rsid w:val="00A62A80"/>
    <w:rsid w:val="00A62EEA"/>
    <w:rsid w:val="00A630CE"/>
    <w:rsid w:val="00A63258"/>
    <w:rsid w:val="00A6325D"/>
    <w:rsid w:val="00A63A7A"/>
    <w:rsid w:val="00A63AB4"/>
    <w:rsid w:val="00A63E76"/>
    <w:rsid w:val="00A63F3B"/>
    <w:rsid w:val="00A64E3D"/>
    <w:rsid w:val="00A64F8E"/>
    <w:rsid w:val="00A651D3"/>
    <w:rsid w:val="00A654CF"/>
    <w:rsid w:val="00A654FD"/>
    <w:rsid w:val="00A65681"/>
    <w:rsid w:val="00A65AF5"/>
    <w:rsid w:val="00A65B59"/>
    <w:rsid w:val="00A660CE"/>
    <w:rsid w:val="00A668F9"/>
    <w:rsid w:val="00A66B44"/>
    <w:rsid w:val="00A66D47"/>
    <w:rsid w:val="00A66F3A"/>
    <w:rsid w:val="00A672F7"/>
    <w:rsid w:val="00A674BD"/>
    <w:rsid w:val="00A676AC"/>
    <w:rsid w:val="00A67960"/>
    <w:rsid w:val="00A70068"/>
    <w:rsid w:val="00A7022C"/>
    <w:rsid w:val="00A70954"/>
    <w:rsid w:val="00A71015"/>
    <w:rsid w:val="00A71248"/>
    <w:rsid w:val="00A71708"/>
    <w:rsid w:val="00A718D6"/>
    <w:rsid w:val="00A71E96"/>
    <w:rsid w:val="00A721E6"/>
    <w:rsid w:val="00A7243B"/>
    <w:rsid w:val="00A7252D"/>
    <w:rsid w:val="00A728F6"/>
    <w:rsid w:val="00A72E63"/>
    <w:rsid w:val="00A73B6C"/>
    <w:rsid w:val="00A73D48"/>
    <w:rsid w:val="00A73FD8"/>
    <w:rsid w:val="00A747B9"/>
    <w:rsid w:val="00A75482"/>
    <w:rsid w:val="00A755C2"/>
    <w:rsid w:val="00A76342"/>
    <w:rsid w:val="00A76AC9"/>
    <w:rsid w:val="00A76CC3"/>
    <w:rsid w:val="00A76DBA"/>
    <w:rsid w:val="00A77992"/>
    <w:rsid w:val="00A77C98"/>
    <w:rsid w:val="00A8007D"/>
    <w:rsid w:val="00A800AE"/>
    <w:rsid w:val="00A802AE"/>
    <w:rsid w:val="00A8048C"/>
    <w:rsid w:val="00A80667"/>
    <w:rsid w:val="00A809EF"/>
    <w:rsid w:val="00A80A5D"/>
    <w:rsid w:val="00A80C81"/>
    <w:rsid w:val="00A80E1F"/>
    <w:rsid w:val="00A81313"/>
    <w:rsid w:val="00A81C2D"/>
    <w:rsid w:val="00A81CB7"/>
    <w:rsid w:val="00A81D88"/>
    <w:rsid w:val="00A82088"/>
    <w:rsid w:val="00A8262F"/>
    <w:rsid w:val="00A82A8A"/>
    <w:rsid w:val="00A82EDF"/>
    <w:rsid w:val="00A832F8"/>
    <w:rsid w:val="00A833F4"/>
    <w:rsid w:val="00A837D8"/>
    <w:rsid w:val="00A83B67"/>
    <w:rsid w:val="00A83E70"/>
    <w:rsid w:val="00A844D1"/>
    <w:rsid w:val="00A8457D"/>
    <w:rsid w:val="00A85312"/>
    <w:rsid w:val="00A85CBA"/>
    <w:rsid w:val="00A85CBC"/>
    <w:rsid w:val="00A85DAB"/>
    <w:rsid w:val="00A85F13"/>
    <w:rsid w:val="00A8662B"/>
    <w:rsid w:val="00A86796"/>
    <w:rsid w:val="00A8683F"/>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3190"/>
    <w:rsid w:val="00A93828"/>
    <w:rsid w:val="00A93D61"/>
    <w:rsid w:val="00A941E0"/>
    <w:rsid w:val="00A94AF1"/>
    <w:rsid w:val="00A94EEB"/>
    <w:rsid w:val="00A9521C"/>
    <w:rsid w:val="00A95AD4"/>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287"/>
    <w:rsid w:val="00AA43E0"/>
    <w:rsid w:val="00AA4636"/>
    <w:rsid w:val="00AA4B26"/>
    <w:rsid w:val="00AA4C43"/>
    <w:rsid w:val="00AA509C"/>
    <w:rsid w:val="00AA51C5"/>
    <w:rsid w:val="00AA522F"/>
    <w:rsid w:val="00AA53AD"/>
    <w:rsid w:val="00AA58BE"/>
    <w:rsid w:val="00AA5DB8"/>
    <w:rsid w:val="00AA5E24"/>
    <w:rsid w:val="00AA5ECA"/>
    <w:rsid w:val="00AA610D"/>
    <w:rsid w:val="00AA61EC"/>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1A6"/>
    <w:rsid w:val="00AB247D"/>
    <w:rsid w:val="00AB2584"/>
    <w:rsid w:val="00AB2A01"/>
    <w:rsid w:val="00AB2E13"/>
    <w:rsid w:val="00AB3151"/>
    <w:rsid w:val="00AB3783"/>
    <w:rsid w:val="00AB3913"/>
    <w:rsid w:val="00AB41A8"/>
    <w:rsid w:val="00AB4362"/>
    <w:rsid w:val="00AB48A0"/>
    <w:rsid w:val="00AB4DE6"/>
    <w:rsid w:val="00AB4E67"/>
    <w:rsid w:val="00AB4EFA"/>
    <w:rsid w:val="00AB4FAD"/>
    <w:rsid w:val="00AB5080"/>
    <w:rsid w:val="00AB5259"/>
    <w:rsid w:val="00AB5A2B"/>
    <w:rsid w:val="00AB5C39"/>
    <w:rsid w:val="00AB5ECE"/>
    <w:rsid w:val="00AB5F3D"/>
    <w:rsid w:val="00AB5FFA"/>
    <w:rsid w:val="00AB6037"/>
    <w:rsid w:val="00AB63DE"/>
    <w:rsid w:val="00AB66A8"/>
    <w:rsid w:val="00AB68B7"/>
    <w:rsid w:val="00AB6A33"/>
    <w:rsid w:val="00AB6B75"/>
    <w:rsid w:val="00AB6C02"/>
    <w:rsid w:val="00AB6C3D"/>
    <w:rsid w:val="00AB72BF"/>
    <w:rsid w:val="00AB7451"/>
    <w:rsid w:val="00AB762A"/>
    <w:rsid w:val="00AB7884"/>
    <w:rsid w:val="00AB78C2"/>
    <w:rsid w:val="00AC027D"/>
    <w:rsid w:val="00AC0735"/>
    <w:rsid w:val="00AC0AA1"/>
    <w:rsid w:val="00AC0AB9"/>
    <w:rsid w:val="00AC0F76"/>
    <w:rsid w:val="00AC1170"/>
    <w:rsid w:val="00AC12C9"/>
    <w:rsid w:val="00AC1513"/>
    <w:rsid w:val="00AC181B"/>
    <w:rsid w:val="00AC197B"/>
    <w:rsid w:val="00AC1D68"/>
    <w:rsid w:val="00AC1E63"/>
    <w:rsid w:val="00AC20DB"/>
    <w:rsid w:val="00AC2246"/>
    <w:rsid w:val="00AC2A36"/>
    <w:rsid w:val="00AC2BD9"/>
    <w:rsid w:val="00AC2DCF"/>
    <w:rsid w:val="00AC3010"/>
    <w:rsid w:val="00AC35DC"/>
    <w:rsid w:val="00AC3A4C"/>
    <w:rsid w:val="00AC43BC"/>
    <w:rsid w:val="00AC441F"/>
    <w:rsid w:val="00AC45C1"/>
    <w:rsid w:val="00AC4A40"/>
    <w:rsid w:val="00AC4C4A"/>
    <w:rsid w:val="00AC530D"/>
    <w:rsid w:val="00AC5656"/>
    <w:rsid w:val="00AC5D16"/>
    <w:rsid w:val="00AC5D5A"/>
    <w:rsid w:val="00AC5E79"/>
    <w:rsid w:val="00AC5EE1"/>
    <w:rsid w:val="00AC5FC6"/>
    <w:rsid w:val="00AC6352"/>
    <w:rsid w:val="00AC6441"/>
    <w:rsid w:val="00AC6479"/>
    <w:rsid w:val="00AC6725"/>
    <w:rsid w:val="00AC682A"/>
    <w:rsid w:val="00AC6C81"/>
    <w:rsid w:val="00AC71B2"/>
    <w:rsid w:val="00AC7491"/>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50F7"/>
    <w:rsid w:val="00AD5A0B"/>
    <w:rsid w:val="00AD5DE4"/>
    <w:rsid w:val="00AD5EA0"/>
    <w:rsid w:val="00AD5EE4"/>
    <w:rsid w:val="00AD6CE6"/>
    <w:rsid w:val="00AD6D6C"/>
    <w:rsid w:val="00AD6EEA"/>
    <w:rsid w:val="00AD7010"/>
    <w:rsid w:val="00AD7261"/>
    <w:rsid w:val="00AD743E"/>
    <w:rsid w:val="00AD7593"/>
    <w:rsid w:val="00AD77CB"/>
    <w:rsid w:val="00AD7CFD"/>
    <w:rsid w:val="00AE069B"/>
    <w:rsid w:val="00AE07D1"/>
    <w:rsid w:val="00AE084E"/>
    <w:rsid w:val="00AE0A08"/>
    <w:rsid w:val="00AE0C92"/>
    <w:rsid w:val="00AE0D11"/>
    <w:rsid w:val="00AE13B0"/>
    <w:rsid w:val="00AE1462"/>
    <w:rsid w:val="00AE16E8"/>
    <w:rsid w:val="00AE1ABE"/>
    <w:rsid w:val="00AE202D"/>
    <w:rsid w:val="00AE30FD"/>
    <w:rsid w:val="00AE3477"/>
    <w:rsid w:val="00AE37CD"/>
    <w:rsid w:val="00AE422B"/>
    <w:rsid w:val="00AE46F3"/>
    <w:rsid w:val="00AE472C"/>
    <w:rsid w:val="00AE51B7"/>
    <w:rsid w:val="00AE52AF"/>
    <w:rsid w:val="00AE52F8"/>
    <w:rsid w:val="00AE587F"/>
    <w:rsid w:val="00AE589B"/>
    <w:rsid w:val="00AE5A5D"/>
    <w:rsid w:val="00AE6186"/>
    <w:rsid w:val="00AE64D4"/>
    <w:rsid w:val="00AE68D6"/>
    <w:rsid w:val="00AE6C24"/>
    <w:rsid w:val="00AE7361"/>
    <w:rsid w:val="00AE7499"/>
    <w:rsid w:val="00AE77D6"/>
    <w:rsid w:val="00AE7B1B"/>
    <w:rsid w:val="00AE7B35"/>
    <w:rsid w:val="00AE7CD8"/>
    <w:rsid w:val="00AE7CE7"/>
    <w:rsid w:val="00AE7D52"/>
    <w:rsid w:val="00AF0014"/>
    <w:rsid w:val="00AF00B7"/>
    <w:rsid w:val="00AF0122"/>
    <w:rsid w:val="00AF0182"/>
    <w:rsid w:val="00AF085B"/>
    <w:rsid w:val="00AF0A3A"/>
    <w:rsid w:val="00AF0E5F"/>
    <w:rsid w:val="00AF13B8"/>
    <w:rsid w:val="00AF1458"/>
    <w:rsid w:val="00AF15AC"/>
    <w:rsid w:val="00AF1A08"/>
    <w:rsid w:val="00AF2021"/>
    <w:rsid w:val="00AF2DF8"/>
    <w:rsid w:val="00AF38A4"/>
    <w:rsid w:val="00AF3A01"/>
    <w:rsid w:val="00AF3EE9"/>
    <w:rsid w:val="00AF4229"/>
    <w:rsid w:val="00AF428F"/>
    <w:rsid w:val="00AF4518"/>
    <w:rsid w:val="00AF476A"/>
    <w:rsid w:val="00AF4894"/>
    <w:rsid w:val="00AF4B3B"/>
    <w:rsid w:val="00AF4CB2"/>
    <w:rsid w:val="00AF5D47"/>
    <w:rsid w:val="00AF6266"/>
    <w:rsid w:val="00AF64CD"/>
    <w:rsid w:val="00AF7366"/>
    <w:rsid w:val="00AF760E"/>
    <w:rsid w:val="00AF786D"/>
    <w:rsid w:val="00B003A8"/>
    <w:rsid w:val="00B0070B"/>
    <w:rsid w:val="00B00E75"/>
    <w:rsid w:val="00B011F2"/>
    <w:rsid w:val="00B01309"/>
    <w:rsid w:val="00B018CF"/>
    <w:rsid w:val="00B01995"/>
    <w:rsid w:val="00B01A89"/>
    <w:rsid w:val="00B01CF5"/>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8A1"/>
    <w:rsid w:val="00B06A69"/>
    <w:rsid w:val="00B06D42"/>
    <w:rsid w:val="00B07091"/>
    <w:rsid w:val="00B071E2"/>
    <w:rsid w:val="00B07832"/>
    <w:rsid w:val="00B07E49"/>
    <w:rsid w:val="00B07F74"/>
    <w:rsid w:val="00B106FD"/>
    <w:rsid w:val="00B110C7"/>
    <w:rsid w:val="00B110CA"/>
    <w:rsid w:val="00B110CE"/>
    <w:rsid w:val="00B11CC7"/>
    <w:rsid w:val="00B1239F"/>
    <w:rsid w:val="00B124E9"/>
    <w:rsid w:val="00B1277D"/>
    <w:rsid w:val="00B12BD4"/>
    <w:rsid w:val="00B13453"/>
    <w:rsid w:val="00B1397A"/>
    <w:rsid w:val="00B13B9F"/>
    <w:rsid w:val="00B142FC"/>
    <w:rsid w:val="00B143E3"/>
    <w:rsid w:val="00B1451E"/>
    <w:rsid w:val="00B14854"/>
    <w:rsid w:val="00B14FCC"/>
    <w:rsid w:val="00B1525F"/>
    <w:rsid w:val="00B1576D"/>
    <w:rsid w:val="00B15925"/>
    <w:rsid w:val="00B161B9"/>
    <w:rsid w:val="00B1688B"/>
    <w:rsid w:val="00B16C66"/>
    <w:rsid w:val="00B16CE2"/>
    <w:rsid w:val="00B17411"/>
    <w:rsid w:val="00B1779D"/>
    <w:rsid w:val="00B17889"/>
    <w:rsid w:val="00B17A0E"/>
    <w:rsid w:val="00B17DED"/>
    <w:rsid w:val="00B17E09"/>
    <w:rsid w:val="00B17EBF"/>
    <w:rsid w:val="00B17FC9"/>
    <w:rsid w:val="00B2053A"/>
    <w:rsid w:val="00B20A75"/>
    <w:rsid w:val="00B21043"/>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3A"/>
    <w:rsid w:val="00B267E4"/>
    <w:rsid w:val="00B26B8D"/>
    <w:rsid w:val="00B27E21"/>
    <w:rsid w:val="00B27FA1"/>
    <w:rsid w:val="00B30150"/>
    <w:rsid w:val="00B31A6A"/>
    <w:rsid w:val="00B32912"/>
    <w:rsid w:val="00B32C28"/>
    <w:rsid w:val="00B32E4C"/>
    <w:rsid w:val="00B3301A"/>
    <w:rsid w:val="00B3310D"/>
    <w:rsid w:val="00B33129"/>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73C"/>
    <w:rsid w:val="00B4181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5DA3"/>
    <w:rsid w:val="00B461E4"/>
    <w:rsid w:val="00B46599"/>
    <w:rsid w:val="00B46AEC"/>
    <w:rsid w:val="00B46B6D"/>
    <w:rsid w:val="00B46CCB"/>
    <w:rsid w:val="00B47066"/>
    <w:rsid w:val="00B470D4"/>
    <w:rsid w:val="00B47764"/>
    <w:rsid w:val="00B479B4"/>
    <w:rsid w:val="00B47C82"/>
    <w:rsid w:val="00B50481"/>
    <w:rsid w:val="00B50545"/>
    <w:rsid w:val="00B50723"/>
    <w:rsid w:val="00B50EAD"/>
    <w:rsid w:val="00B50FEF"/>
    <w:rsid w:val="00B51C36"/>
    <w:rsid w:val="00B51F1C"/>
    <w:rsid w:val="00B52136"/>
    <w:rsid w:val="00B522BB"/>
    <w:rsid w:val="00B52330"/>
    <w:rsid w:val="00B5262A"/>
    <w:rsid w:val="00B52873"/>
    <w:rsid w:val="00B53422"/>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B4"/>
    <w:rsid w:val="00B56F59"/>
    <w:rsid w:val="00B573A0"/>
    <w:rsid w:val="00B57AA2"/>
    <w:rsid w:val="00B600BC"/>
    <w:rsid w:val="00B6021B"/>
    <w:rsid w:val="00B608BA"/>
    <w:rsid w:val="00B60C8B"/>
    <w:rsid w:val="00B60F9C"/>
    <w:rsid w:val="00B610F7"/>
    <w:rsid w:val="00B62184"/>
    <w:rsid w:val="00B62816"/>
    <w:rsid w:val="00B62B83"/>
    <w:rsid w:val="00B637B1"/>
    <w:rsid w:val="00B63FCB"/>
    <w:rsid w:val="00B64045"/>
    <w:rsid w:val="00B64049"/>
    <w:rsid w:val="00B640CA"/>
    <w:rsid w:val="00B646DE"/>
    <w:rsid w:val="00B64B08"/>
    <w:rsid w:val="00B64DB2"/>
    <w:rsid w:val="00B65CEA"/>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3F2"/>
    <w:rsid w:val="00B71886"/>
    <w:rsid w:val="00B718A2"/>
    <w:rsid w:val="00B71B74"/>
    <w:rsid w:val="00B71CA5"/>
    <w:rsid w:val="00B72018"/>
    <w:rsid w:val="00B73569"/>
    <w:rsid w:val="00B73B5E"/>
    <w:rsid w:val="00B73CCD"/>
    <w:rsid w:val="00B73EF3"/>
    <w:rsid w:val="00B73FBC"/>
    <w:rsid w:val="00B74498"/>
    <w:rsid w:val="00B747DE"/>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A6"/>
    <w:rsid w:val="00B8120C"/>
    <w:rsid w:val="00B813D5"/>
    <w:rsid w:val="00B81972"/>
    <w:rsid w:val="00B81A48"/>
    <w:rsid w:val="00B81AE5"/>
    <w:rsid w:val="00B8215A"/>
    <w:rsid w:val="00B828FF"/>
    <w:rsid w:val="00B829D8"/>
    <w:rsid w:val="00B82A17"/>
    <w:rsid w:val="00B8384C"/>
    <w:rsid w:val="00B83C36"/>
    <w:rsid w:val="00B83F6F"/>
    <w:rsid w:val="00B83FA3"/>
    <w:rsid w:val="00B84071"/>
    <w:rsid w:val="00B8417E"/>
    <w:rsid w:val="00B84221"/>
    <w:rsid w:val="00B8470B"/>
    <w:rsid w:val="00B84884"/>
    <w:rsid w:val="00B84998"/>
    <w:rsid w:val="00B84A02"/>
    <w:rsid w:val="00B84BAA"/>
    <w:rsid w:val="00B84D5C"/>
    <w:rsid w:val="00B85524"/>
    <w:rsid w:val="00B8560A"/>
    <w:rsid w:val="00B85626"/>
    <w:rsid w:val="00B86C38"/>
    <w:rsid w:val="00B87038"/>
    <w:rsid w:val="00B870D2"/>
    <w:rsid w:val="00B87811"/>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5C5"/>
    <w:rsid w:val="00B93A9F"/>
    <w:rsid w:val="00B93E21"/>
    <w:rsid w:val="00B940B4"/>
    <w:rsid w:val="00B9426B"/>
    <w:rsid w:val="00B94888"/>
    <w:rsid w:val="00B95780"/>
    <w:rsid w:val="00B95D5F"/>
    <w:rsid w:val="00B95E34"/>
    <w:rsid w:val="00B95E55"/>
    <w:rsid w:val="00B961E4"/>
    <w:rsid w:val="00B962AC"/>
    <w:rsid w:val="00B9676A"/>
    <w:rsid w:val="00B96E57"/>
    <w:rsid w:val="00B97215"/>
    <w:rsid w:val="00B97249"/>
    <w:rsid w:val="00B97399"/>
    <w:rsid w:val="00B974C9"/>
    <w:rsid w:val="00B9795E"/>
    <w:rsid w:val="00BA03E6"/>
    <w:rsid w:val="00BA0843"/>
    <w:rsid w:val="00BA0994"/>
    <w:rsid w:val="00BA16C6"/>
    <w:rsid w:val="00BA1FF4"/>
    <w:rsid w:val="00BA202C"/>
    <w:rsid w:val="00BA21B4"/>
    <w:rsid w:val="00BA303C"/>
    <w:rsid w:val="00BA39A9"/>
    <w:rsid w:val="00BA3A5D"/>
    <w:rsid w:val="00BA3FCA"/>
    <w:rsid w:val="00BA4C72"/>
    <w:rsid w:val="00BA4F3F"/>
    <w:rsid w:val="00BA4F43"/>
    <w:rsid w:val="00BA5129"/>
    <w:rsid w:val="00BA5719"/>
    <w:rsid w:val="00BA58BF"/>
    <w:rsid w:val="00BA5A77"/>
    <w:rsid w:val="00BA5B60"/>
    <w:rsid w:val="00BA5BB9"/>
    <w:rsid w:val="00BA5C36"/>
    <w:rsid w:val="00BA5E57"/>
    <w:rsid w:val="00BA5F67"/>
    <w:rsid w:val="00BA6D8F"/>
    <w:rsid w:val="00BA7047"/>
    <w:rsid w:val="00BA710C"/>
    <w:rsid w:val="00BA7146"/>
    <w:rsid w:val="00BA787C"/>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997"/>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16"/>
    <w:rsid w:val="00BB7E39"/>
    <w:rsid w:val="00BB7FBC"/>
    <w:rsid w:val="00BC0368"/>
    <w:rsid w:val="00BC0399"/>
    <w:rsid w:val="00BC03D1"/>
    <w:rsid w:val="00BC0FD6"/>
    <w:rsid w:val="00BC13F3"/>
    <w:rsid w:val="00BC1516"/>
    <w:rsid w:val="00BC181C"/>
    <w:rsid w:val="00BC1882"/>
    <w:rsid w:val="00BC195D"/>
    <w:rsid w:val="00BC1ABE"/>
    <w:rsid w:val="00BC1C78"/>
    <w:rsid w:val="00BC2177"/>
    <w:rsid w:val="00BC22B0"/>
    <w:rsid w:val="00BC253B"/>
    <w:rsid w:val="00BC266D"/>
    <w:rsid w:val="00BC2969"/>
    <w:rsid w:val="00BC2993"/>
    <w:rsid w:val="00BC2A31"/>
    <w:rsid w:val="00BC368A"/>
    <w:rsid w:val="00BC3CAC"/>
    <w:rsid w:val="00BC3FE3"/>
    <w:rsid w:val="00BC417B"/>
    <w:rsid w:val="00BC4EEF"/>
    <w:rsid w:val="00BC523C"/>
    <w:rsid w:val="00BC567A"/>
    <w:rsid w:val="00BC5ACF"/>
    <w:rsid w:val="00BC6A3C"/>
    <w:rsid w:val="00BC6C6C"/>
    <w:rsid w:val="00BC7094"/>
    <w:rsid w:val="00BC73A9"/>
    <w:rsid w:val="00BC77F4"/>
    <w:rsid w:val="00BC7B54"/>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0E0"/>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023"/>
    <w:rsid w:val="00BF234B"/>
    <w:rsid w:val="00BF2411"/>
    <w:rsid w:val="00BF3B46"/>
    <w:rsid w:val="00BF3BA3"/>
    <w:rsid w:val="00BF3C5B"/>
    <w:rsid w:val="00BF3CD4"/>
    <w:rsid w:val="00BF3FFF"/>
    <w:rsid w:val="00BF40C0"/>
    <w:rsid w:val="00BF415B"/>
    <w:rsid w:val="00BF4EAA"/>
    <w:rsid w:val="00BF5A33"/>
    <w:rsid w:val="00BF5BAF"/>
    <w:rsid w:val="00BF5CF0"/>
    <w:rsid w:val="00BF6510"/>
    <w:rsid w:val="00BF65CC"/>
    <w:rsid w:val="00BF669B"/>
    <w:rsid w:val="00BF703E"/>
    <w:rsid w:val="00BF70B5"/>
    <w:rsid w:val="00BF713E"/>
    <w:rsid w:val="00BF7671"/>
    <w:rsid w:val="00BF7680"/>
    <w:rsid w:val="00BF7DD6"/>
    <w:rsid w:val="00BF7FBB"/>
    <w:rsid w:val="00C001BD"/>
    <w:rsid w:val="00C00488"/>
    <w:rsid w:val="00C0062C"/>
    <w:rsid w:val="00C00995"/>
    <w:rsid w:val="00C00D9A"/>
    <w:rsid w:val="00C014E8"/>
    <w:rsid w:val="00C019BE"/>
    <w:rsid w:val="00C01C6D"/>
    <w:rsid w:val="00C0256A"/>
    <w:rsid w:val="00C033D1"/>
    <w:rsid w:val="00C03446"/>
    <w:rsid w:val="00C037E6"/>
    <w:rsid w:val="00C03FC9"/>
    <w:rsid w:val="00C043E2"/>
    <w:rsid w:val="00C047BC"/>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9D4"/>
    <w:rsid w:val="00C12A2A"/>
    <w:rsid w:val="00C12CF5"/>
    <w:rsid w:val="00C132E0"/>
    <w:rsid w:val="00C133BB"/>
    <w:rsid w:val="00C13654"/>
    <w:rsid w:val="00C13B39"/>
    <w:rsid w:val="00C13C1D"/>
    <w:rsid w:val="00C13DCF"/>
    <w:rsid w:val="00C13E9D"/>
    <w:rsid w:val="00C13FA7"/>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22"/>
    <w:rsid w:val="00C167F2"/>
    <w:rsid w:val="00C16A64"/>
    <w:rsid w:val="00C16AC5"/>
    <w:rsid w:val="00C16B76"/>
    <w:rsid w:val="00C16E08"/>
    <w:rsid w:val="00C17167"/>
    <w:rsid w:val="00C17418"/>
    <w:rsid w:val="00C175B4"/>
    <w:rsid w:val="00C17B74"/>
    <w:rsid w:val="00C17CC2"/>
    <w:rsid w:val="00C17D34"/>
    <w:rsid w:val="00C200CD"/>
    <w:rsid w:val="00C21285"/>
    <w:rsid w:val="00C215BF"/>
    <w:rsid w:val="00C21B48"/>
    <w:rsid w:val="00C21C0D"/>
    <w:rsid w:val="00C22061"/>
    <w:rsid w:val="00C224A9"/>
    <w:rsid w:val="00C22A17"/>
    <w:rsid w:val="00C22AFB"/>
    <w:rsid w:val="00C23237"/>
    <w:rsid w:val="00C23720"/>
    <w:rsid w:val="00C239C0"/>
    <w:rsid w:val="00C23AE8"/>
    <w:rsid w:val="00C23B85"/>
    <w:rsid w:val="00C23BC9"/>
    <w:rsid w:val="00C23D18"/>
    <w:rsid w:val="00C24896"/>
    <w:rsid w:val="00C24AF4"/>
    <w:rsid w:val="00C24B39"/>
    <w:rsid w:val="00C24B46"/>
    <w:rsid w:val="00C24BC1"/>
    <w:rsid w:val="00C25745"/>
    <w:rsid w:val="00C25D07"/>
    <w:rsid w:val="00C25D78"/>
    <w:rsid w:val="00C268C9"/>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10A"/>
    <w:rsid w:val="00C313B2"/>
    <w:rsid w:val="00C31514"/>
    <w:rsid w:val="00C317D2"/>
    <w:rsid w:val="00C31AB9"/>
    <w:rsid w:val="00C31AF6"/>
    <w:rsid w:val="00C31DB9"/>
    <w:rsid w:val="00C31F07"/>
    <w:rsid w:val="00C32326"/>
    <w:rsid w:val="00C323A3"/>
    <w:rsid w:val="00C326AB"/>
    <w:rsid w:val="00C326E4"/>
    <w:rsid w:val="00C329A1"/>
    <w:rsid w:val="00C329BB"/>
    <w:rsid w:val="00C32D49"/>
    <w:rsid w:val="00C333EC"/>
    <w:rsid w:val="00C336E6"/>
    <w:rsid w:val="00C33828"/>
    <w:rsid w:val="00C339F4"/>
    <w:rsid w:val="00C339F7"/>
    <w:rsid w:val="00C33D45"/>
    <w:rsid w:val="00C33F82"/>
    <w:rsid w:val="00C34523"/>
    <w:rsid w:val="00C34B63"/>
    <w:rsid w:val="00C3550A"/>
    <w:rsid w:val="00C35B27"/>
    <w:rsid w:val="00C35E2F"/>
    <w:rsid w:val="00C35FCC"/>
    <w:rsid w:val="00C3620B"/>
    <w:rsid w:val="00C364A3"/>
    <w:rsid w:val="00C36D0A"/>
    <w:rsid w:val="00C36DFD"/>
    <w:rsid w:val="00C36EB8"/>
    <w:rsid w:val="00C3715F"/>
    <w:rsid w:val="00C37474"/>
    <w:rsid w:val="00C37D40"/>
    <w:rsid w:val="00C40107"/>
    <w:rsid w:val="00C4042A"/>
    <w:rsid w:val="00C40A7D"/>
    <w:rsid w:val="00C411CD"/>
    <w:rsid w:val="00C412E9"/>
    <w:rsid w:val="00C4156C"/>
    <w:rsid w:val="00C418F0"/>
    <w:rsid w:val="00C41C1F"/>
    <w:rsid w:val="00C41D75"/>
    <w:rsid w:val="00C41E5F"/>
    <w:rsid w:val="00C41FAA"/>
    <w:rsid w:val="00C42609"/>
    <w:rsid w:val="00C4290A"/>
    <w:rsid w:val="00C42B80"/>
    <w:rsid w:val="00C4304C"/>
    <w:rsid w:val="00C43625"/>
    <w:rsid w:val="00C43B21"/>
    <w:rsid w:val="00C43D50"/>
    <w:rsid w:val="00C44308"/>
    <w:rsid w:val="00C44463"/>
    <w:rsid w:val="00C44BC3"/>
    <w:rsid w:val="00C451FD"/>
    <w:rsid w:val="00C45539"/>
    <w:rsid w:val="00C45F63"/>
    <w:rsid w:val="00C460B7"/>
    <w:rsid w:val="00C463C0"/>
    <w:rsid w:val="00C466A6"/>
    <w:rsid w:val="00C46926"/>
    <w:rsid w:val="00C46AE0"/>
    <w:rsid w:val="00C47B1B"/>
    <w:rsid w:val="00C502DD"/>
    <w:rsid w:val="00C507A5"/>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CA7"/>
    <w:rsid w:val="00C53ED9"/>
    <w:rsid w:val="00C53EED"/>
    <w:rsid w:val="00C5471E"/>
    <w:rsid w:val="00C54740"/>
    <w:rsid w:val="00C55441"/>
    <w:rsid w:val="00C55628"/>
    <w:rsid w:val="00C558C5"/>
    <w:rsid w:val="00C559C7"/>
    <w:rsid w:val="00C55C9C"/>
    <w:rsid w:val="00C55CF1"/>
    <w:rsid w:val="00C5669B"/>
    <w:rsid w:val="00C57064"/>
    <w:rsid w:val="00C572E6"/>
    <w:rsid w:val="00C57495"/>
    <w:rsid w:val="00C574B9"/>
    <w:rsid w:val="00C57652"/>
    <w:rsid w:val="00C57C4E"/>
    <w:rsid w:val="00C57ED4"/>
    <w:rsid w:val="00C57F49"/>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95A"/>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955"/>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955"/>
    <w:rsid w:val="00C80CB0"/>
    <w:rsid w:val="00C81528"/>
    <w:rsid w:val="00C8184B"/>
    <w:rsid w:val="00C82642"/>
    <w:rsid w:val="00C828AD"/>
    <w:rsid w:val="00C828B2"/>
    <w:rsid w:val="00C82B42"/>
    <w:rsid w:val="00C831BA"/>
    <w:rsid w:val="00C8326E"/>
    <w:rsid w:val="00C833A6"/>
    <w:rsid w:val="00C8344B"/>
    <w:rsid w:val="00C83551"/>
    <w:rsid w:val="00C8355F"/>
    <w:rsid w:val="00C83842"/>
    <w:rsid w:val="00C838E5"/>
    <w:rsid w:val="00C83D6C"/>
    <w:rsid w:val="00C83F78"/>
    <w:rsid w:val="00C842A6"/>
    <w:rsid w:val="00C843B1"/>
    <w:rsid w:val="00C849B1"/>
    <w:rsid w:val="00C84A82"/>
    <w:rsid w:val="00C8500F"/>
    <w:rsid w:val="00C85101"/>
    <w:rsid w:val="00C85342"/>
    <w:rsid w:val="00C856FB"/>
    <w:rsid w:val="00C85AB8"/>
    <w:rsid w:val="00C85D6A"/>
    <w:rsid w:val="00C862FA"/>
    <w:rsid w:val="00C8654F"/>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610"/>
    <w:rsid w:val="00C91A19"/>
    <w:rsid w:val="00C91A9E"/>
    <w:rsid w:val="00C91BB6"/>
    <w:rsid w:val="00C91D0A"/>
    <w:rsid w:val="00C92440"/>
    <w:rsid w:val="00C92DEA"/>
    <w:rsid w:val="00C92ED1"/>
    <w:rsid w:val="00C93265"/>
    <w:rsid w:val="00C9373E"/>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BC9"/>
    <w:rsid w:val="00C97CFF"/>
    <w:rsid w:val="00C97DC5"/>
    <w:rsid w:val="00C97F84"/>
    <w:rsid w:val="00CA002E"/>
    <w:rsid w:val="00CA0136"/>
    <w:rsid w:val="00CA0772"/>
    <w:rsid w:val="00CA083C"/>
    <w:rsid w:val="00CA0B9C"/>
    <w:rsid w:val="00CA1229"/>
    <w:rsid w:val="00CA1472"/>
    <w:rsid w:val="00CA171A"/>
    <w:rsid w:val="00CA1725"/>
    <w:rsid w:val="00CA1BA8"/>
    <w:rsid w:val="00CA1ECE"/>
    <w:rsid w:val="00CA2347"/>
    <w:rsid w:val="00CA2543"/>
    <w:rsid w:val="00CA25C3"/>
    <w:rsid w:val="00CA26DC"/>
    <w:rsid w:val="00CA2AE0"/>
    <w:rsid w:val="00CA2E1D"/>
    <w:rsid w:val="00CA312D"/>
    <w:rsid w:val="00CA398E"/>
    <w:rsid w:val="00CA3E5A"/>
    <w:rsid w:val="00CA42E3"/>
    <w:rsid w:val="00CA4664"/>
    <w:rsid w:val="00CA492A"/>
    <w:rsid w:val="00CA4950"/>
    <w:rsid w:val="00CA562B"/>
    <w:rsid w:val="00CA5CEF"/>
    <w:rsid w:val="00CA5E00"/>
    <w:rsid w:val="00CA5EBE"/>
    <w:rsid w:val="00CA608C"/>
    <w:rsid w:val="00CA61A1"/>
    <w:rsid w:val="00CA638D"/>
    <w:rsid w:val="00CA639D"/>
    <w:rsid w:val="00CA6408"/>
    <w:rsid w:val="00CA6777"/>
    <w:rsid w:val="00CA6872"/>
    <w:rsid w:val="00CA6972"/>
    <w:rsid w:val="00CA7765"/>
    <w:rsid w:val="00CA784C"/>
    <w:rsid w:val="00CB0653"/>
    <w:rsid w:val="00CB0B35"/>
    <w:rsid w:val="00CB1356"/>
    <w:rsid w:val="00CB1AFF"/>
    <w:rsid w:val="00CB1BDE"/>
    <w:rsid w:val="00CB2190"/>
    <w:rsid w:val="00CB2C75"/>
    <w:rsid w:val="00CB2E6B"/>
    <w:rsid w:val="00CB3047"/>
    <w:rsid w:val="00CB383E"/>
    <w:rsid w:val="00CB413A"/>
    <w:rsid w:val="00CB427D"/>
    <w:rsid w:val="00CB4D8B"/>
    <w:rsid w:val="00CB56CB"/>
    <w:rsid w:val="00CB5702"/>
    <w:rsid w:val="00CB57AA"/>
    <w:rsid w:val="00CB5913"/>
    <w:rsid w:val="00CB5943"/>
    <w:rsid w:val="00CB5957"/>
    <w:rsid w:val="00CB5EED"/>
    <w:rsid w:val="00CB6175"/>
    <w:rsid w:val="00CB6C8F"/>
    <w:rsid w:val="00CB7425"/>
    <w:rsid w:val="00CB7614"/>
    <w:rsid w:val="00CB7B11"/>
    <w:rsid w:val="00CB7ED8"/>
    <w:rsid w:val="00CB7F4C"/>
    <w:rsid w:val="00CC0025"/>
    <w:rsid w:val="00CC0244"/>
    <w:rsid w:val="00CC026B"/>
    <w:rsid w:val="00CC0411"/>
    <w:rsid w:val="00CC074D"/>
    <w:rsid w:val="00CC0AD3"/>
    <w:rsid w:val="00CC0BE3"/>
    <w:rsid w:val="00CC11F5"/>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AA2"/>
    <w:rsid w:val="00CC5CFF"/>
    <w:rsid w:val="00CC5D0E"/>
    <w:rsid w:val="00CC6068"/>
    <w:rsid w:val="00CC6108"/>
    <w:rsid w:val="00CC6329"/>
    <w:rsid w:val="00CC64E5"/>
    <w:rsid w:val="00CC651E"/>
    <w:rsid w:val="00CC76D2"/>
    <w:rsid w:val="00CC7888"/>
    <w:rsid w:val="00CC7940"/>
    <w:rsid w:val="00CC7994"/>
    <w:rsid w:val="00CD01B9"/>
    <w:rsid w:val="00CD027F"/>
    <w:rsid w:val="00CD05A4"/>
    <w:rsid w:val="00CD0A49"/>
    <w:rsid w:val="00CD0BFA"/>
    <w:rsid w:val="00CD0DC3"/>
    <w:rsid w:val="00CD0F49"/>
    <w:rsid w:val="00CD109E"/>
    <w:rsid w:val="00CD1435"/>
    <w:rsid w:val="00CD16D4"/>
    <w:rsid w:val="00CD19F7"/>
    <w:rsid w:val="00CD1B91"/>
    <w:rsid w:val="00CD1C14"/>
    <w:rsid w:val="00CD246B"/>
    <w:rsid w:val="00CD24A1"/>
    <w:rsid w:val="00CD24A7"/>
    <w:rsid w:val="00CD256A"/>
    <w:rsid w:val="00CD267C"/>
    <w:rsid w:val="00CD2D8E"/>
    <w:rsid w:val="00CD3102"/>
    <w:rsid w:val="00CD31D2"/>
    <w:rsid w:val="00CD3464"/>
    <w:rsid w:val="00CD3D3D"/>
    <w:rsid w:val="00CD3FC0"/>
    <w:rsid w:val="00CD406B"/>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2BB"/>
    <w:rsid w:val="00CE14B2"/>
    <w:rsid w:val="00CE1FCB"/>
    <w:rsid w:val="00CE269C"/>
    <w:rsid w:val="00CE299C"/>
    <w:rsid w:val="00CE2BCB"/>
    <w:rsid w:val="00CE333C"/>
    <w:rsid w:val="00CE36C4"/>
    <w:rsid w:val="00CE3853"/>
    <w:rsid w:val="00CE3FFE"/>
    <w:rsid w:val="00CE4022"/>
    <w:rsid w:val="00CE40F6"/>
    <w:rsid w:val="00CE4100"/>
    <w:rsid w:val="00CE42DE"/>
    <w:rsid w:val="00CE4662"/>
    <w:rsid w:val="00CE4922"/>
    <w:rsid w:val="00CE4E04"/>
    <w:rsid w:val="00CE5079"/>
    <w:rsid w:val="00CE53C1"/>
    <w:rsid w:val="00CE5447"/>
    <w:rsid w:val="00CE5584"/>
    <w:rsid w:val="00CE5BA5"/>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2059"/>
    <w:rsid w:val="00CF26A3"/>
    <w:rsid w:val="00CF2AAA"/>
    <w:rsid w:val="00CF2E15"/>
    <w:rsid w:val="00CF30C1"/>
    <w:rsid w:val="00CF357E"/>
    <w:rsid w:val="00CF3B9A"/>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1C3"/>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620"/>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07C8D"/>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142"/>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63C"/>
    <w:rsid w:val="00D1774F"/>
    <w:rsid w:val="00D20462"/>
    <w:rsid w:val="00D20AA8"/>
    <w:rsid w:val="00D20ADB"/>
    <w:rsid w:val="00D20E48"/>
    <w:rsid w:val="00D214D6"/>
    <w:rsid w:val="00D21669"/>
    <w:rsid w:val="00D21D7F"/>
    <w:rsid w:val="00D220B8"/>
    <w:rsid w:val="00D22343"/>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9C"/>
    <w:rsid w:val="00D326FC"/>
    <w:rsid w:val="00D32B01"/>
    <w:rsid w:val="00D3311E"/>
    <w:rsid w:val="00D33180"/>
    <w:rsid w:val="00D334BE"/>
    <w:rsid w:val="00D340FE"/>
    <w:rsid w:val="00D34132"/>
    <w:rsid w:val="00D342D4"/>
    <w:rsid w:val="00D343F9"/>
    <w:rsid w:val="00D34717"/>
    <w:rsid w:val="00D349A1"/>
    <w:rsid w:val="00D34A78"/>
    <w:rsid w:val="00D34A98"/>
    <w:rsid w:val="00D34A9D"/>
    <w:rsid w:val="00D34EE4"/>
    <w:rsid w:val="00D350A8"/>
    <w:rsid w:val="00D35402"/>
    <w:rsid w:val="00D35B11"/>
    <w:rsid w:val="00D35F8A"/>
    <w:rsid w:val="00D362AD"/>
    <w:rsid w:val="00D3645C"/>
    <w:rsid w:val="00D364EC"/>
    <w:rsid w:val="00D36628"/>
    <w:rsid w:val="00D3667C"/>
    <w:rsid w:val="00D3672E"/>
    <w:rsid w:val="00D36C40"/>
    <w:rsid w:val="00D36F1B"/>
    <w:rsid w:val="00D37632"/>
    <w:rsid w:val="00D3768A"/>
    <w:rsid w:val="00D3771A"/>
    <w:rsid w:val="00D3788F"/>
    <w:rsid w:val="00D40076"/>
    <w:rsid w:val="00D4018D"/>
    <w:rsid w:val="00D40ADC"/>
    <w:rsid w:val="00D40B8E"/>
    <w:rsid w:val="00D40BBC"/>
    <w:rsid w:val="00D40C59"/>
    <w:rsid w:val="00D41198"/>
    <w:rsid w:val="00D41B25"/>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0CB"/>
    <w:rsid w:val="00D461DC"/>
    <w:rsid w:val="00D46402"/>
    <w:rsid w:val="00D46448"/>
    <w:rsid w:val="00D46467"/>
    <w:rsid w:val="00D46559"/>
    <w:rsid w:val="00D465BB"/>
    <w:rsid w:val="00D4692B"/>
    <w:rsid w:val="00D4697D"/>
    <w:rsid w:val="00D4698B"/>
    <w:rsid w:val="00D46CB9"/>
    <w:rsid w:val="00D46F4C"/>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660"/>
    <w:rsid w:val="00D545A7"/>
    <w:rsid w:val="00D548C9"/>
    <w:rsid w:val="00D54A3C"/>
    <w:rsid w:val="00D54D78"/>
    <w:rsid w:val="00D55083"/>
    <w:rsid w:val="00D55310"/>
    <w:rsid w:val="00D556BB"/>
    <w:rsid w:val="00D55757"/>
    <w:rsid w:val="00D5603E"/>
    <w:rsid w:val="00D561FC"/>
    <w:rsid w:val="00D56579"/>
    <w:rsid w:val="00D56917"/>
    <w:rsid w:val="00D56BF9"/>
    <w:rsid w:val="00D56DA7"/>
    <w:rsid w:val="00D575BD"/>
    <w:rsid w:val="00D577D1"/>
    <w:rsid w:val="00D606A5"/>
    <w:rsid w:val="00D606F8"/>
    <w:rsid w:val="00D6077D"/>
    <w:rsid w:val="00D60B2D"/>
    <w:rsid w:val="00D60C12"/>
    <w:rsid w:val="00D60E7F"/>
    <w:rsid w:val="00D612BF"/>
    <w:rsid w:val="00D6161F"/>
    <w:rsid w:val="00D61A8C"/>
    <w:rsid w:val="00D61C10"/>
    <w:rsid w:val="00D61CE3"/>
    <w:rsid w:val="00D61D36"/>
    <w:rsid w:val="00D62002"/>
    <w:rsid w:val="00D62B9A"/>
    <w:rsid w:val="00D62E96"/>
    <w:rsid w:val="00D62FEC"/>
    <w:rsid w:val="00D63051"/>
    <w:rsid w:val="00D632B0"/>
    <w:rsid w:val="00D6333C"/>
    <w:rsid w:val="00D63589"/>
    <w:rsid w:val="00D63610"/>
    <w:rsid w:val="00D63725"/>
    <w:rsid w:val="00D63811"/>
    <w:rsid w:val="00D638CD"/>
    <w:rsid w:val="00D638E2"/>
    <w:rsid w:val="00D6413A"/>
    <w:rsid w:val="00D64169"/>
    <w:rsid w:val="00D642CE"/>
    <w:rsid w:val="00D6476E"/>
    <w:rsid w:val="00D64788"/>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995"/>
    <w:rsid w:val="00D83D6D"/>
    <w:rsid w:val="00D83EDD"/>
    <w:rsid w:val="00D83F10"/>
    <w:rsid w:val="00D841AA"/>
    <w:rsid w:val="00D845BB"/>
    <w:rsid w:val="00D8461E"/>
    <w:rsid w:val="00D846A5"/>
    <w:rsid w:val="00D84BDF"/>
    <w:rsid w:val="00D85020"/>
    <w:rsid w:val="00D85123"/>
    <w:rsid w:val="00D851F8"/>
    <w:rsid w:val="00D85AF9"/>
    <w:rsid w:val="00D85BF9"/>
    <w:rsid w:val="00D86433"/>
    <w:rsid w:val="00D865DC"/>
    <w:rsid w:val="00D866C6"/>
    <w:rsid w:val="00D86753"/>
    <w:rsid w:val="00D867CF"/>
    <w:rsid w:val="00D86830"/>
    <w:rsid w:val="00D87B98"/>
    <w:rsid w:val="00D90075"/>
    <w:rsid w:val="00D904AD"/>
    <w:rsid w:val="00D906E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AD9"/>
    <w:rsid w:val="00D95C43"/>
    <w:rsid w:val="00D95D39"/>
    <w:rsid w:val="00D95DC3"/>
    <w:rsid w:val="00D95E9A"/>
    <w:rsid w:val="00D96092"/>
    <w:rsid w:val="00D96176"/>
    <w:rsid w:val="00D962A2"/>
    <w:rsid w:val="00D96EA9"/>
    <w:rsid w:val="00D973CC"/>
    <w:rsid w:val="00D9742F"/>
    <w:rsid w:val="00D9762D"/>
    <w:rsid w:val="00D97AEE"/>
    <w:rsid w:val="00D97FFE"/>
    <w:rsid w:val="00DA0457"/>
    <w:rsid w:val="00DA055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671"/>
    <w:rsid w:val="00DA5E00"/>
    <w:rsid w:val="00DA6058"/>
    <w:rsid w:val="00DA6E43"/>
    <w:rsid w:val="00DA7057"/>
    <w:rsid w:val="00DA70A7"/>
    <w:rsid w:val="00DA732F"/>
    <w:rsid w:val="00DA7D01"/>
    <w:rsid w:val="00DB0437"/>
    <w:rsid w:val="00DB0740"/>
    <w:rsid w:val="00DB0A87"/>
    <w:rsid w:val="00DB10F4"/>
    <w:rsid w:val="00DB12C7"/>
    <w:rsid w:val="00DB1308"/>
    <w:rsid w:val="00DB15C6"/>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46A2"/>
    <w:rsid w:val="00DB5721"/>
    <w:rsid w:val="00DB5877"/>
    <w:rsid w:val="00DB628A"/>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1010"/>
    <w:rsid w:val="00DD179D"/>
    <w:rsid w:val="00DD24D7"/>
    <w:rsid w:val="00DD2D2E"/>
    <w:rsid w:val="00DD2DAD"/>
    <w:rsid w:val="00DD3696"/>
    <w:rsid w:val="00DD4353"/>
    <w:rsid w:val="00DD4BE3"/>
    <w:rsid w:val="00DD4FA4"/>
    <w:rsid w:val="00DD5364"/>
    <w:rsid w:val="00DD543E"/>
    <w:rsid w:val="00DD55E2"/>
    <w:rsid w:val="00DD5993"/>
    <w:rsid w:val="00DD599F"/>
    <w:rsid w:val="00DD5B00"/>
    <w:rsid w:val="00DD6768"/>
    <w:rsid w:val="00DD6A55"/>
    <w:rsid w:val="00DD727F"/>
    <w:rsid w:val="00DD7362"/>
    <w:rsid w:val="00DD7715"/>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966"/>
    <w:rsid w:val="00DE5AE8"/>
    <w:rsid w:val="00DE5D52"/>
    <w:rsid w:val="00DE5E27"/>
    <w:rsid w:val="00DE6001"/>
    <w:rsid w:val="00DE6041"/>
    <w:rsid w:val="00DE63F0"/>
    <w:rsid w:val="00DE6519"/>
    <w:rsid w:val="00DE6E2D"/>
    <w:rsid w:val="00DE734C"/>
    <w:rsid w:val="00DE7A9D"/>
    <w:rsid w:val="00DE7B66"/>
    <w:rsid w:val="00DF0214"/>
    <w:rsid w:val="00DF0471"/>
    <w:rsid w:val="00DF0640"/>
    <w:rsid w:val="00DF08A4"/>
    <w:rsid w:val="00DF13E7"/>
    <w:rsid w:val="00DF14E8"/>
    <w:rsid w:val="00DF15BF"/>
    <w:rsid w:val="00DF1AC7"/>
    <w:rsid w:val="00DF1CF6"/>
    <w:rsid w:val="00DF1EE6"/>
    <w:rsid w:val="00DF1FEB"/>
    <w:rsid w:val="00DF21AE"/>
    <w:rsid w:val="00DF285E"/>
    <w:rsid w:val="00DF29C0"/>
    <w:rsid w:val="00DF29CC"/>
    <w:rsid w:val="00DF3081"/>
    <w:rsid w:val="00DF3165"/>
    <w:rsid w:val="00DF327D"/>
    <w:rsid w:val="00DF38B0"/>
    <w:rsid w:val="00DF3AC4"/>
    <w:rsid w:val="00DF41F4"/>
    <w:rsid w:val="00DF4235"/>
    <w:rsid w:val="00DF5174"/>
    <w:rsid w:val="00DF53D1"/>
    <w:rsid w:val="00DF54C9"/>
    <w:rsid w:val="00DF57EE"/>
    <w:rsid w:val="00DF5926"/>
    <w:rsid w:val="00DF5BDD"/>
    <w:rsid w:val="00DF618F"/>
    <w:rsid w:val="00DF6712"/>
    <w:rsid w:val="00DF6838"/>
    <w:rsid w:val="00DF6CBB"/>
    <w:rsid w:val="00DF7813"/>
    <w:rsid w:val="00DF79AF"/>
    <w:rsid w:val="00E0017E"/>
    <w:rsid w:val="00E00489"/>
    <w:rsid w:val="00E004A9"/>
    <w:rsid w:val="00E00620"/>
    <w:rsid w:val="00E00870"/>
    <w:rsid w:val="00E00972"/>
    <w:rsid w:val="00E00A79"/>
    <w:rsid w:val="00E00C8C"/>
    <w:rsid w:val="00E01777"/>
    <w:rsid w:val="00E017EB"/>
    <w:rsid w:val="00E01B9A"/>
    <w:rsid w:val="00E01E76"/>
    <w:rsid w:val="00E01ECD"/>
    <w:rsid w:val="00E024EF"/>
    <w:rsid w:val="00E028C8"/>
    <w:rsid w:val="00E029EA"/>
    <w:rsid w:val="00E02B76"/>
    <w:rsid w:val="00E0303C"/>
    <w:rsid w:val="00E03349"/>
    <w:rsid w:val="00E033BF"/>
    <w:rsid w:val="00E0355E"/>
    <w:rsid w:val="00E03F24"/>
    <w:rsid w:val="00E04547"/>
    <w:rsid w:val="00E045C5"/>
    <w:rsid w:val="00E0464D"/>
    <w:rsid w:val="00E05081"/>
    <w:rsid w:val="00E05333"/>
    <w:rsid w:val="00E0564F"/>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3E2A"/>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0E97"/>
    <w:rsid w:val="00E210E8"/>
    <w:rsid w:val="00E21593"/>
    <w:rsid w:val="00E21844"/>
    <w:rsid w:val="00E2222B"/>
    <w:rsid w:val="00E231E3"/>
    <w:rsid w:val="00E23540"/>
    <w:rsid w:val="00E25B95"/>
    <w:rsid w:val="00E25C5F"/>
    <w:rsid w:val="00E25C67"/>
    <w:rsid w:val="00E25CAB"/>
    <w:rsid w:val="00E2608F"/>
    <w:rsid w:val="00E260F5"/>
    <w:rsid w:val="00E262DC"/>
    <w:rsid w:val="00E264CE"/>
    <w:rsid w:val="00E27194"/>
    <w:rsid w:val="00E2763E"/>
    <w:rsid w:val="00E27CC0"/>
    <w:rsid w:val="00E302EB"/>
    <w:rsid w:val="00E30586"/>
    <w:rsid w:val="00E30AFA"/>
    <w:rsid w:val="00E31230"/>
    <w:rsid w:val="00E31336"/>
    <w:rsid w:val="00E31D3A"/>
    <w:rsid w:val="00E31E30"/>
    <w:rsid w:val="00E327DE"/>
    <w:rsid w:val="00E328D2"/>
    <w:rsid w:val="00E328D7"/>
    <w:rsid w:val="00E328DC"/>
    <w:rsid w:val="00E32C71"/>
    <w:rsid w:val="00E33273"/>
    <w:rsid w:val="00E334E7"/>
    <w:rsid w:val="00E334F1"/>
    <w:rsid w:val="00E33C03"/>
    <w:rsid w:val="00E33C04"/>
    <w:rsid w:val="00E33C0C"/>
    <w:rsid w:val="00E33DE2"/>
    <w:rsid w:val="00E355E6"/>
    <w:rsid w:val="00E35A1F"/>
    <w:rsid w:val="00E35D11"/>
    <w:rsid w:val="00E35D26"/>
    <w:rsid w:val="00E35DA1"/>
    <w:rsid w:val="00E36047"/>
    <w:rsid w:val="00E36165"/>
    <w:rsid w:val="00E36374"/>
    <w:rsid w:val="00E364A9"/>
    <w:rsid w:val="00E36A5D"/>
    <w:rsid w:val="00E36EE0"/>
    <w:rsid w:val="00E36F9A"/>
    <w:rsid w:val="00E37057"/>
    <w:rsid w:val="00E37229"/>
    <w:rsid w:val="00E372C4"/>
    <w:rsid w:val="00E373B7"/>
    <w:rsid w:val="00E404A7"/>
    <w:rsid w:val="00E40552"/>
    <w:rsid w:val="00E407DA"/>
    <w:rsid w:val="00E407F8"/>
    <w:rsid w:val="00E40B8E"/>
    <w:rsid w:val="00E41010"/>
    <w:rsid w:val="00E413AF"/>
    <w:rsid w:val="00E414DD"/>
    <w:rsid w:val="00E4151C"/>
    <w:rsid w:val="00E41A29"/>
    <w:rsid w:val="00E41C0B"/>
    <w:rsid w:val="00E42115"/>
    <w:rsid w:val="00E426D2"/>
    <w:rsid w:val="00E427A3"/>
    <w:rsid w:val="00E42E5C"/>
    <w:rsid w:val="00E42F63"/>
    <w:rsid w:val="00E43128"/>
    <w:rsid w:val="00E434B7"/>
    <w:rsid w:val="00E434BE"/>
    <w:rsid w:val="00E438DD"/>
    <w:rsid w:val="00E43B6C"/>
    <w:rsid w:val="00E43E25"/>
    <w:rsid w:val="00E43FF5"/>
    <w:rsid w:val="00E443CC"/>
    <w:rsid w:val="00E44D47"/>
    <w:rsid w:val="00E44FFE"/>
    <w:rsid w:val="00E45292"/>
    <w:rsid w:val="00E4568A"/>
    <w:rsid w:val="00E457DF"/>
    <w:rsid w:val="00E4583D"/>
    <w:rsid w:val="00E45CBC"/>
    <w:rsid w:val="00E45E26"/>
    <w:rsid w:val="00E46B64"/>
    <w:rsid w:val="00E46C26"/>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4"/>
    <w:rsid w:val="00E53A8B"/>
    <w:rsid w:val="00E53C98"/>
    <w:rsid w:val="00E53C9F"/>
    <w:rsid w:val="00E542DA"/>
    <w:rsid w:val="00E546E7"/>
    <w:rsid w:val="00E548C6"/>
    <w:rsid w:val="00E55911"/>
    <w:rsid w:val="00E55C49"/>
    <w:rsid w:val="00E5618E"/>
    <w:rsid w:val="00E56312"/>
    <w:rsid w:val="00E566F2"/>
    <w:rsid w:val="00E56749"/>
    <w:rsid w:val="00E567EE"/>
    <w:rsid w:val="00E5733F"/>
    <w:rsid w:val="00E57384"/>
    <w:rsid w:val="00E578F3"/>
    <w:rsid w:val="00E57DE0"/>
    <w:rsid w:val="00E57E2A"/>
    <w:rsid w:val="00E60083"/>
    <w:rsid w:val="00E601DD"/>
    <w:rsid w:val="00E603C7"/>
    <w:rsid w:val="00E60A3C"/>
    <w:rsid w:val="00E614F2"/>
    <w:rsid w:val="00E61817"/>
    <w:rsid w:val="00E61B43"/>
    <w:rsid w:val="00E61B54"/>
    <w:rsid w:val="00E62225"/>
    <w:rsid w:val="00E624CA"/>
    <w:rsid w:val="00E62A5A"/>
    <w:rsid w:val="00E62B29"/>
    <w:rsid w:val="00E63395"/>
    <w:rsid w:val="00E643D5"/>
    <w:rsid w:val="00E645B2"/>
    <w:rsid w:val="00E64CBD"/>
    <w:rsid w:val="00E64F4E"/>
    <w:rsid w:val="00E6500A"/>
    <w:rsid w:val="00E652C3"/>
    <w:rsid w:val="00E652CC"/>
    <w:rsid w:val="00E6584D"/>
    <w:rsid w:val="00E65AF8"/>
    <w:rsid w:val="00E65D62"/>
    <w:rsid w:val="00E65EB8"/>
    <w:rsid w:val="00E65EDC"/>
    <w:rsid w:val="00E65F79"/>
    <w:rsid w:val="00E66111"/>
    <w:rsid w:val="00E66208"/>
    <w:rsid w:val="00E66526"/>
    <w:rsid w:val="00E66C94"/>
    <w:rsid w:val="00E67054"/>
    <w:rsid w:val="00E673DC"/>
    <w:rsid w:val="00E67499"/>
    <w:rsid w:val="00E67C71"/>
    <w:rsid w:val="00E67F7A"/>
    <w:rsid w:val="00E70C08"/>
    <w:rsid w:val="00E70DA1"/>
    <w:rsid w:val="00E713CB"/>
    <w:rsid w:val="00E714A3"/>
    <w:rsid w:val="00E717EA"/>
    <w:rsid w:val="00E71B85"/>
    <w:rsid w:val="00E71BD9"/>
    <w:rsid w:val="00E71C20"/>
    <w:rsid w:val="00E720DF"/>
    <w:rsid w:val="00E722EE"/>
    <w:rsid w:val="00E724DC"/>
    <w:rsid w:val="00E725E4"/>
    <w:rsid w:val="00E7274A"/>
    <w:rsid w:val="00E72841"/>
    <w:rsid w:val="00E72DB2"/>
    <w:rsid w:val="00E72FB1"/>
    <w:rsid w:val="00E731FB"/>
    <w:rsid w:val="00E73279"/>
    <w:rsid w:val="00E73491"/>
    <w:rsid w:val="00E73BD8"/>
    <w:rsid w:val="00E73D93"/>
    <w:rsid w:val="00E73FE8"/>
    <w:rsid w:val="00E742DC"/>
    <w:rsid w:val="00E743BB"/>
    <w:rsid w:val="00E7441F"/>
    <w:rsid w:val="00E74683"/>
    <w:rsid w:val="00E74ECE"/>
    <w:rsid w:val="00E74FA2"/>
    <w:rsid w:val="00E753B4"/>
    <w:rsid w:val="00E753F1"/>
    <w:rsid w:val="00E75534"/>
    <w:rsid w:val="00E7558B"/>
    <w:rsid w:val="00E7564A"/>
    <w:rsid w:val="00E7584F"/>
    <w:rsid w:val="00E75CB2"/>
    <w:rsid w:val="00E75FD9"/>
    <w:rsid w:val="00E75FDA"/>
    <w:rsid w:val="00E76173"/>
    <w:rsid w:val="00E76458"/>
    <w:rsid w:val="00E76904"/>
    <w:rsid w:val="00E76B20"/>
    <w:rsid w:val="00E76C8E"/>
    <w:rsid w:val="00E76DBC"/>
    <w:rsid w:val="00E77432"/>
    <w:rsid w:val="00E7758A"/>
    <w:rsid w:val="00E778BE"/>
    <w:rsid w:val="00E77A20"/>
    <w:rsid w:val="00E77D88"/>
    <w:rsid w:val="00E803AD"/>
    <w:rsid w:val="00E80737"/>
    <w:rsid w:val="00E80D63"/>
    <w:rsid w:val="00E80F83"/>
    <w:rsid w:val="00E812A4"/>
    <w:rsid w:val="00E8136C"/>
    <w:rsid w:val="00E813AE"/>
    <w:rsid w:val="00E81BB2"/>
    <w:rsid w:val="00E81C62"/>
    <w:rsid w:val="00E81ECA"/>
    <w:rsid w:val="00E82089"/>
    <w:rsid w:val="00E82D82"/>
    <w:rsid w:val="00E82E03"/>
    <w:rsid w:val="00E83C8D"/>
    <w:rsid w:val="00E8435D"/>
    <w:rsid w:val="00E84B38"/>
    <w:rsid w:val="00E84C7D"/>
    <w:rsid w:val="00E84E3D"/>
    <w:rsid w:val="00E851E1"/>
    <w:rsid w:val="00E8562D"/>
    <w:rsid w:val="00E85776"/>
    <w:rsid w:val="00E867BC"/>
    <w:rsid w:val="00E86CE7"/>
    <w:rsid w:val="00E8759A"/>
    <w:rsid w:val="00E87827"/>
    <w:rsid w:val="00E878FF"/>
    <w:rsid w:val="00E87BFE"/>
    <w:rsid w:val="00E90033"/>
    <w:rsid w:val="00E904E1"/>
    <w:rsid w:val="00E906B0"/>
    <w:rsid w:val="00E90AEF"/>
    <w:rsid w:val="00E90EB0"/>
    <w:rsid w:val="00E90EE8"/>
    <w:rsid w:val="00E91302"/>
    <w:rsid w:val="00E918AA"/>
    <w:rsid w:val="00E91BA1"/>
    <w:rsid w:val="00E92AB6"/>
    <w:rsid w:val="00E92DF8"/>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EAC"/>
    <w:rsid w:val="00EA31DA"/>
    <w:rsid w:val="00EA3217"/>
    <w:rsid w:val="00EA3379"/>
    <w:rsid w:val="00EA35A6"/>
    <w:rsid w:val="00EA383B"/>
    <w:rsid w:val="00EA3B21"/>
    <w:rsid w:val="00EA3BA2"/>
    <w:rsid w:val="00EA44AF"/>
    <w:rsid w:val="00EA46D9"/>
    <w:rsid w:val="00EA47A8"/>
    <w:rsid w:val="00EA49FB"/>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4F"/>
    <w:rsid w:val="00EB02C3"/>
    <w:rsid w:val="00EB062A"/>
    <w:rsid w:val="00EB0E2D"/>
    <w:rsid w:val="00EB113D"/>
    <w:rsid w:val="00EB11C2"/>
    <w:rsid w:val="00EB141D"/>
    <w:rsid w:val="00EB1598"/>
    <w:rsid w:val="00EB17D9"/>
    <w:rsid w:val="00EB17F6"/>
    <w:rsid w:val="00EB1800"/>
    <w:rsid w:val="00EB190E"/>
    <w:rsid w:val="00EB1E39"/>
    <w:rsid w:val="00EB2217"/>
    <w:rsid w:val="00EB26F3"/>
    <w:rsid w:val="00EB27C5"/>
    <w:rsid w:val="00EB2ED2"/>
    <w:rsid w:val="00EB2F31"/>
    <w:rsid w:val="00EB3531"/>
    <w:rsid w:val="00EB3954"/>
    <w:rsid w:val="00EB3C4E"/>
    <w:rsid w:val="00EB512A"/>
    <w:rsid w:val="00EB5454"/>
    <w:rsid w:val="00EB55A9"/>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AB8"/>
    <w:rsid w:val="00EC7B83"/>
    <w:rsid w:val="00ED04BF"/>
    <w:rsid w:val="00ED06C3"/>
    <w:rsid w:val="00ED07FA"/>
    <w:rsid w:val="00ED0B57"/>
    <w:rsid w:val="00ED14C3"/>
    <w:rsid w:val="00ED17B8"/>
    <w:rsid w:val="00ED1825"/>
    <w:rsid w:val="00ED188D"/>
    <w:rsid w:val="00ED1CA7"/>
    <w:rsid w:val="00ED1E44"/>
    <w:rsid w:val="00ED20E9"/>
    <w:rsid w:val="00ED2552"/>
    <w:rsid w:val="00ED26AF"/>
    <w:rsid w:val="00ED2B3C"/>
    <w:rsid w:val="00ED37B4"/>
    <w:rsid w:val="00ED3F52"/>
    <w:rsid w:val="00ED3FB6"/>
    <w:rsid w:val="00ED46C5"/>
    <w:rsid w:val="00ED5547"/>
    <w:rsid w:val="00ED620B"/>
    <w:rsid w:val="00ED6FAB"/>
    <w:rsid w:val="00ED71AF"/>
    <w:rsid w:val="00ED7202"/>
    <w:rsid w:val="00ED753E"/>
    <w:rsid w:val="00EE015C"/>
    <w:rsid w:val="00EE0841"/>
    <w:rsid w:val="00EE0EA9"/>
    <w:rsid w:val="00EE1037"/>
    <w:rsid w:val="00EE1157"/>
    <w:rsid w:val="00EE13B1"/>
    <w:rsid w:val="00EE1502"/>
    <w:rsid w:val="00EE15F2"/>
    <w:rsid w:val="00EE17EA"/>
    <w:rsid w:val="00EE1ABD"/>
    <w:rsid w:val="00EE1DCD"/>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374"/>
    <w:rsid w:val="00EF5733"/>
    <w:rsid w:val="00EF60D4"/>
    <w:rsid w:val="00EF6548"/>
    <w:rsid w:val="00EF65FD"/>
    <w:rsid w:val="00EF6AA9"/>
    <w:rsid w:val="00EF6BDA"/>
    <w:rsid w:val="00EF6D44"/>
    <w:rsid w:val="00EF70B2"/>
    <w:rsid w:val="00EF728E"/>
    <w:rsid w:val="00EF7AD4"/>
    <w:rsid w:val="00EF7D7F"/>
    <w:rsid w:val="00F00016"/>
    <w:rsid w:val="00F00020"/>
    <w:rsid w:val="00F00343"/>
    <w:rsid w:val="00F00C58"/>
    <w:rsid w:val="00F0103E"/>
    <w:rsid w:val="00F01393"/>
    <w:rsid w:val="00F013B1"/>
    <w:rsid w:val="00F01B5B"/>
    <w:rsid w:val="00F01CED"/>
    <w:rsid w:val="00F020A5"/>
    <w:rsid w:val="00F02EEC"/>
    <w:rsid w:val="00F030F0"/>
    <w:rsid w:val="00F03131"/>
    <w:rsid w:val="00F03731"/>
    <w:rsid w:val="00F03739"/>
    <w:rsid w:val="00F0398B"/>
    <w:rsid w:val="00F03CE8"/>
    <w:rsid w:val="00F04568"/>
    <w:rsid w:val="00F045A6"/>
    <w:rsid w:val="00F04642"/>
    <w:rsid w:val="00F057BB"/>
    <w:rsid w:val="00F05939"/>
    <w:rsid w:val="00F05E19"/>
    <w:rsid w:val="00F06569"/>
    <w:rsid w:val="00F0716B"/>
    <w:rsid w:val="00F07206"/>
    <w:rsid w:val="00F07510"/>
    <w:rsid w:val="00F0770C"/>
    <w:rsid w:val="00F077AD"/>
    <w:rsid w:val="00F07863"/>
    <w:rsid w:val="00F07935"/>
    <w:rsid w:val="00F07B67"/>
    <w:rsid w:val="00F07C72"/>
    <w:rsid w:val="00F07E98"/>
    <w:rsid w:val="00F07EB3"/>
    <w:rsid w:val="00F1071A"/>
    <w:rsid w:val="00F10764"/>
    <w:rsid w:val="00F10BB6"/>
    <w:rsid w:val="00F10BF9"/>
    <w:rsid w:val="00F10DAA"/>
    <w:rsid w:val="00F10F88"/>
    <w:rsid w:val="00F110CD"/>
    <w:rsid w:val="00F1122C"/>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58DF"/>
    <w:rsid w:val="00F15D75"/>
    <w:rsid w:val="00F1638A"/>
    <w:rsid w:val="00F164D4"/>
    <w:rsid w:val="00F165EA"/>
    <w:rsid w:val="00F16B97"/>
    <w:rsid w:val="00F16FA8"/>
    <w:rsid w:val="00F17570"/>
    <w:rsid w:val="00F17ADC"/>
    <w:rsid w:val="00F2013C"/>
    <w:rsid w:val="00F20267"/>
    <w:rsid w:val="00F2046D"/>
    <w:rsid w:val="00F20A95"/>
    <w:rsid w:val="00F20EA1"/>
    <w:rsid w:val="00F21EE9"/>
    <w:rsid w:val="00F22A5C"/>
    <w:rsid w:val="00F22BB1"/>
    <w:rsid w:val="00F22D60"/>
    <w:rsid w:val="00F22E8F"/>
    <w:rsid w:val="00F2309B"/>
    <w:rsid w:val="00F23139"/>
    <w:rsid w:val="00F231F6"/>
    <w:rsid w:val="00F2409D"/>
    <w:rsid w:val="00F249C7"/>
    <w:rsid w:val="00F2550A"/>
    <w:rsid w:val="00F2550C"/>
    <w:rsid w:val="00F25AF1"/>
    <w:rsid w:val="00F25B38"/>
    <w:rsid w:val="00F25CA3"/>
    <w:rsid w:val="00F25D98"/>
    <w:rsid w:val="00F25F31"/>
    <w:rsid w:val="00F25FDF"/>
    <w:rsid w:val="00F264BA"/>
    <w:rsid w:val="00F265BC"/>
    <w:rsid w:val="00F26797"/>
    <w:rsid w:val="00F26D9D"/>
    <w:rsid w:val="00F26EB0"/>
    <w:rsid w:val="00F26F13"/>
    <w:rsid w:val="00F270FC"/>
    <w:rsid w:val="00F2747C"/>
    <w:rsid w:val="00F27770"/>
    <w:rsid w:val="00F300FB"/>
    <w:rsid w:val="00F304E4"/>
    <w:rsid w:val="00F30810"/>
    <w:rsid w:val="00F30991"/>
    <w:rsid w:val="00F30ED5"/>
    <w:rsid w:val="00F31B2C"/>
    <w:rsid w:val="00F31E3E"/>
    <w:rsid w:val="00F31F3E"/>
    <w:rsid w:val="00F32008"/>
    <w:rsid w:val="00F321F5"/>
    <w:rsid w:val="00F32E4B"/>
    <w:rsid w:val="00F3313A"/>
    <w:rsid w:val="00F3351A"/>
    <w:rsid w:val="00F33CE1"/>
    <w:rsid w:val="00F341C3"/>
    <w:rsid w:val="00F343F6"/>
    <w:rsid w:val="00F349B7"/>
    <w:rsid w:val="00F34AF0"/>
    <w:rsid w:val="00F34EF5"/>
    <w:rsid w:val="00F353D8"/>
    <w:rsid w:val="00F359F4"/>
    <w:rsid w:val="00F35CB4"/>
    <w:rsid w:val="00F35D5A"/>
    <w:rsid w:val="00F35DD5"/>
    <w:rsid w:val="00F360F6"/>
    <w:rsid w:val="00F3630D"/>
    <w:rsid w:val="00F366AA"/>
    <w:rsid w:val="00F36945"/>
    <w:rsid w:val="00F36BD1"/>
    <w:rsid w:val="00F36C5D"/>
    <w:rsid w:val="00F36E12"/>
    <w:rsid w:val="00F37677"/>
    <w:rsid w:val="00F37A5A"/>
    <w:rsid w:val="00F37ED4"/>
    <w:rsid w:val="00F40008"/>
    <w:rsid w:val="00F41644"/>
    <w:rsid w:val="00F4167D"/>
    <w:rsid w:val="00F4188C"/>
    <w:rsid w:val="00F41C9F"/>
    <w:rsid w:val="00F42131"/>
    <w:rsid w:val="00F422B6"/>
    <w:rsid w:val="00F42333"/>
    <w:rsid w:val="00F426B9"/>
    <w:rsid w:val="00F428BD"/>
    <w:rsid w:val="00F429B5"/>
    <w:rsid w:val="00F42B40"/>
    <w:rsid w:val="00F42C5F"/>
    <w:rsid w:val="00F4312C"/>
    <w:rsid w:val="00F431BB"/>
    <w:rsid w:val="00F435D4"/>
    <w:rsid w:val="00F436AB"/>
    <w:rsid w:val="00F438A3"/>
    <w:rsid w:val="00F43B93"/>
    <w:rsid w:val="00F4420B"/>
    <w:rsid w:val="00F447E9"/>
    <w:rsid w:val="00F4508F"/>
    <w:rsid w:val="00F45882"/>
    <w:rsid w:val="00F45898"/>
    <w:rsid w:val="00F45BBA"/>
    <w:rsid w:val="00F45EE8"/>
    <w:rsid w:val="00F45F96"/>
    <w:rsid w:val="00F469DC"/>
    <w:rsid w:val="00F46C86"/>
    <w:rsid w:val="00F46D89"/>
    <w:rsid w:val="00F474E0"/>
    <w:rsid w:val="00F474F9"/>
    <w:rsid w:val="00F47561"/>
    <w:rsid w:val="00F47785"/>
    <w:rsid w:val="00F47A40"/>
    <w:rsid w:val="00F47C33"/>
    <w:rsid w:val="00F47CCD"/>
    <w:rsid w:val="00F47E44"/>
    <w:rsid w:val="00F504D0"/>
    <w:rsid w:val="00F50977"/>
    <w:rsid w:val="00F50DD6"/>
    <w:rsid w:val="00F50F02"/>
    <w:rsid w:val="00F5144E"/>
    <w:rsid w:val="00F517EE"/>
    <w:rsid w:val="00F51BEC"/>
    <w:rsid w:val="00F520C3"/>
    <w:rsid w:val="00F5359D"/>
    <w:rsid w:val="00F538C8"/>
    <w:rsid w:val="00F5395E"/>
    <w:rsid w:val="00F53970"/>
    <w:rsid w:val="00F53E40"/>
    <w:rsid w:val="00F53F6F"/>
    <w:rsid w:val="00F53FF6"/>
    <w:rsid w:val="00F541E4"/>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11A0"/>
    <w:rsid w:val="00F61488"/>
    <w:rsid w:val="00F61D42"/>
    <w:rsid w:val="00F6212C"/>
    <w:rsid w:val="00F6223A"/>
    <w:rsid w:val="00F622E5"/>
    <w:rsid w:val="00F6271B"/>
    <w:rsid w:val="00F627BC"/>
    <w:rsid w:val="00F62EA5"/>
    <w:rsid w:val="00F6323A"/>
    <w:rsid w:val="00F6363A"/>
    <w:rsid w:val="00F63C74"/>
    <w:rsid w:val="00F640C1"/>
    <w:rsid w:val="00F64520"/>
    <w:rsid w:val="00F64769"/>
    <w:rsid w:val="00F648EC"/>
    <w:rsid w:val="00F64ADA"/>
    <w:rsid w:val="00F64F0D"/>
    <w:rsid w:val="00F64F17"/>
    <w:rsid w:val="00F64F67"/>
    <w:rsid w:val="00F65301"/>
    <w:rsid w:val="00F653DD"/>
    <w:rsid w:val="00F6543B"/>
    <w:rsid w:val="00F65764"/>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701C7"/>
    <w:rsid w:val="00F70753"/>
    <w:rsid w:val="00F70F51"/>
    <w:rsid w:val="00F711F5"/>
    <w:rsid w:val="00F71361"/>
    <w:rsid w:val="00F71521"/>
    <w:rsid w:val="00F7170E"/>
    <w:rsid w:val="00F71714"/>
    <w:rsid w:val="00F717D6"/>
    <w:rsid w:val="00F718AA"/>
    <w:rsid w:val="00F71946"/>
    <w:rsid w:val="00F71F95"/>
    <w:rsid w:val="00F7223C"/>
    <w:rsid w:val="00F72369"/>
    <w:rsid w:val="00F72568"/>
    <w:rsid w:val="00F728E4"/>
    <w:rsid w:val="00F72AF0"/>
    <w:rsid w:val="00F73483"/>
    <w:rsid w:val="00F736A5"/>
    <w:rsid w:val="00F73A41"/>
    <w:rsid w:val="00F73E3E"/>
    <w:rsid w:val="00F73EFB"/>
    <w:rsid w:val="00F742A1"/>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606"/>
    <w:rsid w:val="00F82E70"/>
    <w:rsid w:val="00F8338D"/>
    <w:rsid w:val="00F8377B"/>
    <w:rsid w:val="00F83E01"/>
    <w:rsid w:val="00F84046"/>
    <w:rsid w:val="00F84210"/>
    <w:rsid w:val="00F84BBE"/>
    <w:rsid w:val="00F84F31"/>
    <w:rsid w:val="00F854F0"/>
    <w:rsid w:val="00F85611"/>
    <w:rsid w:val="00F85878"/>
    <w:rsid w:val="00F858B5"/>
    <w:rsid w:val="00F8594A"/>
    <w:rsid w:val="00F8622B"/>
    <w:rsid w:val="00F863C6"/>
    <w:rsid w:val="00F86555"/>
    <w:rsid w:val="00F865E8"/>
    <w:rsid w:val="00F86816"/>
    <w:rsid w:val="00F86D8A"/>
    <w:rsid w:val="00F86F95"/>
    <w:rsid w:val="00F8716B"/>
    <w:rsid w:val="00F9025B"/>
    <w:rsid w:val="00F9052F"/>
    <w:rsid w:val="00F906FC"/>
    <w:rsid w:val="00F909E7"/>
    <w:rsid w:val="00F90C75"/>
    <w:rsid w:val="00F90EA2"/>
    <w:rsid w:val="00F9158B"/>
    <w:rsid w:val="00F9187C"/>
    <w:rsid w:val="00F91973"/>
    <w:rsid w:val="00F92136"/>
    <w:rsid w:val="00F92579"/>
    <w:rsid w:val="00F92692"/>
    <w:rsid w:val="00F9272D"/>
    <w:rsid w:val="00F92892"/>
    <w:rsid w:val="00F92D75"/>
    <w:rsid w:val="00F93444"/>
    <w:rsid w:val="00F934C9"/>
    <w:rsid w:val="00F93C56"/>
    <w:rsid w:val="00F93C68"/>
    <w:rsid w:val="00F943CD"/>
    <w:rsid w:val="00F9500F"/>
    <w:rsid w:val="00F95208"/>
    <w:rsid w:val="00F95496"/>
    <w:rsid w:val="00F95C43"/>
    <w:rsid w:val="00F95F33"/>
    <w:rsid w:val="00F960D0"/>
    <w:rsid w:val="00F96B77"/>
    <w:rsid w:val="00F973F2"/>
    <w:rsid w:val="00F97661"/>
    <w:rsid w:val="00F97B5C"/>
    <w:rsid w:val="00F97BD6"/>
    <w:rsid w:val="00F97C05"/>
    <w:rsid w:val="00F97E96"/>
    <w:rsid w:val="00FA098A"/>
    <w:rsid w:val="00FA0A23"/>
    <w:rsid w:val="00FA0C25"/>
    <w:rsid w:val="00FA0EE5"/>
    <w:rsid w:val="00FA11DF"/>
    <w:rsid w:val="00FA1312"/>
    <w:rsid w:val="00FA154E"/>
    <w:rsid w:val="00FA1587"/>
    <w:rsid w:val="00FA1623"/>
    <w:rsid w:val="00FA1695"/>
    <w:rsid w:val="00FA1B5D"/>
    <w:rsid w:val="00FA2171"/>
    <w:rsid w:val="00FA2710"/>
    <w:rsid w:val="00FA2A2B"/>
    <w:rsid w:val="00FA2CF7"/>
    <w:rsid w:val="00FA2F66"/>
    <w:rsid w:val="00FA3312"/>
    <w:rsid w:val="00FA3635"/>
    <w:rsid w:val="00FA37EB"/>
    <w:rsid w:val="00FA396F"/>
    <w:rsid w:val="00FA3CDE"/>
    <w:rsid w:val="00FA43CE"/>
    <w:rsid w:val="00FA44FA"/>
    <w:rsid w:val="00FA4642"/>
    <w:rsid w:val="00FA502A"/>
    <w:rsid w:val="00FA5B01"/>
    <w:rsid w:val="00FA5BE4"/>
    <w:rsid w:val="00FA6151"/>
    <w:rsid w:val="00FA7776"/>
    <w:rsid w:val="00FA7BE4"/>
    <w:rsid w:val="00FA7D60"/>
    <w:rsid w:val="00FA7DB9"/>
    <w:rsid w:val="00FA7DCE"/>
    <w:rsid w:val="00FA7E58"/>
    <w:rsid w:val="00FB05E9"/>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B3C"/>
    <w:rsid w:val="00FB3B54"/>
    <w:rsid w:val="00FB3B6F"/>
    <w:rsid w:val="00FB3F89"/>
    <w:rsid w:val="00FB4356"/>
    <w:rsid w:val="00FB437D"/>
    <w:rsid w:val="00FB459C"/>
    <w:rsid w:val="00FB4A5E"/>
    <w:rsid w:val="00FB525A"/>
    <w:rsid w:val="00FB5A12"/>
    <w:rsid w:val="00FB5A87"/>
    <w:rsid w:val="00FB5C6B"/>
    <w:rsid w:val="00FB61D8"/>
    <w:rsid w:val="00FB6386"/>
    <w:rsid w:val="00FB6B39"/>
    <w:rsid w:val="00FB70AB"/>
    <w:rsid w:val="00FB73BD"/>
    <w:rsid w:val="00FB74F2"/>
    <w:rsid w:val="00FB7F50"/>
    <w:rsid w:val="00FC009F"/>
    <w:rsid w:val="00FC0319"/>
    <w:rsid w:val="00FC0A7D"/>
    <w:rsid w:val="00FC0C0B"/>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CC1"/>
    <w:rsid w:val="00FC3D31"/>
    <w:rsid w:val="00FC3FA8"/>
    <w:rsid w:val="00FC47EF"/>
    <w:rsid w:val="00FC4814"/>
    <w:rsid w:val="00FC4D53"/>
    <w:rsid w:val="00FC4E9C"/>
    <w:rsid w:val="00FC4F4B"/>
    <w:rsid w:val="00FC50B6"/>
    <w:rsid w:val="00FC51B9"/>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B7A"/>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52"/>
    <w:rsid w:val="00FE43E8"/>
    <w:rsid w:val="00FE467E"/>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981"/>
    <w:rsid w:val="00FF1B89"/>
    <w:rsid w:val="00FF1CD5"/>
    <w:rsid w:val="00FF1D05"/>
    <w:rsid w:val="00FF1EDC"/>
    <w:rsid w:val="00FF1FA0"/>
    <w:rsid w:val="00FF2242"/>
    <w:rsid w:val="00FF24E0"/>
    <w:rsid w:val="00FF26B1"/>
    <w:rsid w:val="00FF2846"/>
    <w:rsid w:val="00FF28B3"/>
    <w:rsid w:val="00FF2930"/>
    <w:rsid w:val="00FF31D6"/>
    <w:rsid w:val="00FF3315"/>
    <w:rsid w:val="00FF39F7"/>
    <w:rsid w:val="00FF4A71"/>
    <w:rsid w:val="00FF4C2D"/>
    <w:rsid w:val="00FF4CFF"/>
    <w:rsid w:val="00FF4E3C"/>
    <w:rsid w:val="00FF4EBA"/>
    <w:rsid w:val="00FF50BC"/>
    <w:rsid w:val="00FF526F"/>
    <w:rsid w:val="00FF52E7"/>
    <w:rsid w:val="00FF5AEA"/>
    <w:rsid w:val="00FF5F2F"/>
    <w:rsid w:val="00FF6031"/>
    <w:rsid w:val="00FF643F"/>
    <w:rsid w:val="00FF64CE"/>
    <w:rsid w:val="00FF65AF"/>
    <w:rsid w:val="00FF6655"/>
    <w:rsid w:val="00FF66D5"/>
    <w:rsid w:val="00FF68CF"/>
    <w:rsid w:val="00FF705C"/>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A0AF1-2810-4598-B8FA-5BD9E6003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39988030">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42107311">
      <w:bodyDiv w:val="1"/>
      <w:marLeft w:val="0"/>
      <w:marRight w:val="0"/>
      <w:marTop w:val="0"/>
      <w:marBottom w:val="0"/>
      <w:divBdr>
        <w:top w:val="none" w:sz="0" w:space="0" w:color="auto"/>
        <w:left w:val="none" w:sz="0" w:space="0" w:color="auto"/>
        <w:bottom w:val="none" w:sz="0" w:space="0" w:color="auto"/>
        <w:right w:val="none" w:sz="0" w:space="0" w:color="auto"/>
      </w:divBdr>
      <w:divsChild>
        <w:div w:id="76168940">
          <w:marLeft w:val="0"/>
          <w:marRight w:val="0"/>
          <w:marTop w:val="0"/>
          <w:marBottom w:val="0"/>
          <w:divBdr>
            <w:top w:val="none" w:sz="0" w:space="0" w:color="auto"/>
            <w:left w:val="none" w:sz="0" w:space="0" w:color="auto"/>
            <w:bottom w:val="none" w:sz="0" w:space="0" w:color="auto"/>
            <w:right w:val="none" w:sz="0" w:space="0" w:color="auto"/>
          </w:divBdr>
        </w:div>
        <w:div w:id="923301933">
          <w:marLeft w:val="0"/>
          <w:marRight w:val="0"/>
          <w:marTop w:val="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3402018">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29531698">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19697">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8232905">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04580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006721">
      <w:bodyDiv w:val="1"/>
      <w:marLeft w:val="0"/>
      <w:marRight w:val="0"/>
      <w:marTop w:val="0"/>
      <w:marBottom w:val="0"/>
      <w:divBdr>
        <w:top w:val="none" w:sz="0" w:space="0" w:color="auto"/>
        <w:left w:val="none" w:sz="0" w:space="0" w:color="auto"/>
        <w:bottom w:val="none" w:sz="0" w:space="0" w:color="auto"/>
        <w:right w:val="none" w:sz="0" w:space="0" w:color="auto"/>
      </w:divBdr>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93790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69036484">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8524661">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4751881">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1244353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schemas.openxmlformats.org/package/2006/metadata/core-properties"/>
    <ds:schemaRef ds:uri="http://purl.org/dc/dcmitype/"/>
    <ds:schemaRef ds:uri="d8762117-8292-4133-b1c7-eab5c6487cfd"/>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www.w3.org/XML/1998/namespace"/>
    <ds:schemaRef ds:uri="http://purl.org/dc/terms/"/>
    <ds:schemaRef ds:uri="9b239327-9e80-40e4-b1b7-4394fed77a33"/>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6594</TotalTime>
  <Pages>4</Pages>
  <Words>1661</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Venkat1</cp:lastModifiedBy>
  <cp:revision>1882</cp:revision>
  <cp:lastPrinted>2023-02-16T17:56:00Z</cp:lastPrinted>
  <dcterms:created xsi:type="dcterms:W3CDTF">2023-02-10T00:40:00Z</dcterms:created>
  <dcterms:modified xsi:type="dcterms:W3CDTF">2025-05-09T16:48:00Z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